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707C" w14:textId="77777777" w:rsidR="00373E32" w:rsidRPr="0065540A" w:rsidRDefault="00373E32" w:rsidP="0065540A">
      <w:pPr>
        <w:spacing w:after="44" w:line="216" w:lineRule="auto"/>
        <w:ind w:left="4152" w:right="2578" w:hanging="1522"/>
        <w:rPr>
          <w:rFonts w:asciiTheme="minorHAnsi" w:hAnsiTheme="minorHAnsi" w:cstheme="minorHAnsi"/>
          <w:szCs w:val="24"/>
        </w:rPr>
      </w:pPr>
    </w:p>
    <w:p w14:paraId="04D921BD" w14:textId="77777777" w:rsidR="00373E32" w:rsidRPr="0065540A" w:rsidRDefault="00373E32" w:rsidP="0065540A">
      <w:pPr>
        <w:spacing w:after="0" w:line="259" w:lineRule="auto"/>
        <w:ind w:left="0" w:right="0" w:firstLine="0"/>
        <w:rPr>
          <w:rFonts w:asciiTheme="minorHAnsi" w:hAnsiTheme="minorHAnsi" w:cstheme="minorHAnsi"/>
          <w:szCs w:val="24"/>
        </w:rPr>
      </w:pPr>
    </w:p>
    <w:p w14:paraId="18EFF73A" w14:textId="77777777" w:rsidR="00373E32" w:rsidRPr="0065540A" w:rsidRDefault="007317EE" w:rsidP="0065540A">
      <w:pPr>
        <w:numPr>
          <w:ilvl w:val="0"/>
          <w:numId w:val="1"/>
        </w:numPr>
        <w:spacing w:after="1" w:line="259" w:lineRule="auto"/>
        <w:ind w:right="0"/>
        <w:rPr>
          <w:rFonts w:asciiTheme="minorHAnsi" w:hAnsiTheme="minorHAnsi" w:cstheme="minorHAnsi"/>
          <w:szCs w:val="24"/>
        </w:rPr>
      </w:pPr>
      <w:r w:rsidRPr="0065540A">
        <w:rPr>
          <w:rFonts w:asciiTheme="minorHAnsi" w:hAnsiTheme="minorHAnsi" w:cstheme="minorHAnsi"/>
          <w:b/>
          <w:szCs w:val="24"/>
        </w:rPr>
        <w:t>AIMS.</w:t>
      </w:r>
      <w:r w:rsidRPr="0065540A">
        <w:rPr>
          <w:rFonts w:asciiTheme="minorHAnsi" w:hAnsiTheme="minorHAnsi" w:cstheme="minorHAnsi"/>
          <w:szCs w:val="24"/>
        </w:rPr>
        <w:t xml:space="preserve"> </w:t>
      </w:r>
    </w:p>
    <w:p w14:paraId="48EC1BF3"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24F915BE" w14:textId="7E98FC55" w:rsidR="00373E32" w:rsidRPr="0065540A" w:rsidRDefault="00C20083" w:rsidP="0065540A">
      <w:pPr>
        <w:numPr>
          <w:ilvl w:val="1"/>
          <w:numId w:val="1"/>
        </w:numPr>
        <w:spacing w:after="33"/>
        <w:ind w:right="15"/>
        <w:rPr>
          <w:rFonts w:asciiTheme="minorHAnsi" w:hAnsiTheme="minorHAnsi" w:cstheme="minorHAnsi"/>
          <w:szCs w:val="24"/>
        </w:rPr>
      </w:pPr>
      <w:r>
        <w:rPr>
          <w:rFonts w:asciiTheme="minorHAnsi" w:hAnsiTheme="minorHAnsi" w:cstheme="minorHAnsi"/>
          <w:szCs w:val="24"/>
        </w:rPr>
        <w:t>Cheer for Everyone</w:t>
      </w:r>
      <w:r w:rsidR="007317EE" w:rsidRPr="0065540A">
        <w:rPr>
          <w:rFonts w:asciiTheme="minorHAnsi" w:hAnsiTheme="minorHAnsi" w:cstheme="minorHAnsi"/>
          <w:szCs w:val="24"/>
        </w:rPr>
        <w:t xml:space="preserve"> provides a range of </w:t>
      </w:r>
      <w:r w:rsidR="00AE7548">
        <w:rPr>
          <w:rFonts w:asciiTheme="minorHAnsi" w:hAnsiTheme="minorHAnsi" w:cstheme="minorHAnsi"/>
          <w:szCs w:val="24"/>
        </w:rPr>
        <w:t xml:space="preserve">cheerleading </w:t>
      </w:r>
      <w:r>
        <w:rPr>
          <w:rFonts w:asciiTheme="minorHAnsi" w:hAnsiTheme="minorHAnsi" w:cstheme="minorHAnsi"/>
          <w:szCs w:val="24"/>
        </w:rPr>
        <w:t>Activity and training services</w:t>
      </w:r>
      <w:r w:rsidR="00AE7548">
        <w:rPr>
          <w:rFonts w:asciiTheme="minorHAnsi" w:hAnsiTheme="minorHAnsi" w:cstheme="minorHAnsi"/>
          <w:szCs w:val="24"/>
        </w:rPr>
        <w:t xml:space="preserve"> </w:t>
      </w:r>
      <w:r w:rsidR="007317EE" w:rsidRPr="0065540A">
        <w:rPr>
          <w:rFonts w:asciiTheme="minorHAnsi" w:hAnsiTheme="minorHAnsi" w:cstheme="minorHAnsi"/>
          <w:szCs w:val="24"/>
        </w:rPr>
        <w:t>to</w:t>
      </w:r>
      <w:r w:rsidR="0001132A">
        <w:rPr>
          <w:rFonts w:asciiTheme="minorHAnsi" w:hAnsiTheme="minorHAnsi" w:cstheme="minorHAnsi"/>
          <w:szCs w:val="24"/>
        </w:rPr>
        <w:t xml:space="preserve"> our participants including</w:t>
      </w:r>
      <w:r w:rsidR="007317EE" w:rsidRPr="0065540A">
        <w:rPr>
          <w:rFonts w:asciiTheme="minorHAnsi" w:hAnsiTheme="minorHAnsi" w:cstheme="minorHAnsi"/>
          <w:szCs w:val="24"/>
        </w:rPr>
        <w:t xml:space="preserve"> disabled people</w:t>
      </w:r>
      <w:r>
        <w:rPr>
          <w:rFonts w:asciiTheme="minorHAnsi" w:hAnsiTheme="minorHAnsi" w:cstheme="minorHAnsi"/>
          <w:szCs w:val="24"/>
        </w:rPr>
        <w:t xml:space="preserve">, </w:t>
      </w:r>
      <w:r w:rsidR="00AE7548">
        <w:rPr>
          <w:rFonts w:asciiTheme="minorHAnsi" w:hAnsiTheme="minorHAnsi" w:cstheme="minorHAnsi"/>
          <w:szCs w:val="24"/>
        </w:rPr>
        <w:t>coaches</w:t>
      </w:r>
      <w:r>
        <w:rPr>
          <w:rFonts w:asciiTheme="minorHAnsi" w:hAnsiTheme="minorHAnsi" w:cstheme="minorHAnsi"/>
          <w:szCs w:val="24"/>
        </w:rPr>
        <w:t>,</w:t>
      </w:r>
      <w:r w:rsidR="00AE7548">
        <w:rPr>
          <w:rFonts w:asciiTheme="minorHAnsi" w:hAnsiTheme="minorHAnsi" w:cstheme="minorHAnsi"/>
          <w:szCs w:val="24"/>
        </w:rPr>
        <w:t xml:space="preserve"> and</w:t>
      </w:r>
      <w:r>
        <w:rPr>
          <w:rFonts w:asciiTheme="minorHAnsi" w:hAnsiTheme="minorHAnsi" w:cstheme="minorHAnsi"/>
          <w:szCs w:val="24"/>
        </w:rPr>
        <w:t xml:space="preserve"> cheerleading</w:t>
      </w:r>
      <w:r w:rsidR="00AE7548">
        <w:rPr>
          <w:rFonts w:asciiTheme="minorHAnsi" w:hAnsiTheme="minorHAnsi" w:cstheme="minorHAnsi"/>
          <w:szCs w:val="24"/>
        </w:rPr>
        <w:t xml:space="preserve"> program managers</w:t>
      </w:r>
      <w:r w:rsidR="007317EE" w:rsidRPr="0065540A">
        <w:rPr>
          <w:rFonts w:asciiTheme="minorHAnsi" w:hAnsiTheme="minorHAnsi" w:cstheme="minorHAnsi"/>
          <w:szCs w:val="24"/>
        </w:rPr>
        <w:t xml:space="preserve"> including those with physical and sensory impairments, learning difficulties and mental health problems. </w:t>
      </w:r>
      <w:r>
        <w:rPr>
          <w:rFonts w:asciiTheme="minorHAnsi" w:hAnsiTheme="minorHAnsi" w:cstheme="minorHAnsi"/>
          <w:szCs w:val="24"/>
        </w:rPr>
        <w:t>T</w:t>
      </w:r>
      <w:r w:rsidR="007317EE" w:rsidRPr="0065540A">
        <w:rPr>
          <w:rFonts w:asciiTheme="minorHAnsi" w:hAnsiTheme="minorHAnsi" w:cstheme="minorHAnsi"/>
          <w:szCs w:val="24"/>
        </w:rPr>
        <w:t xml:space="preserve">he </w:t>
      </w:r>
      <w:r w:rsidR="006D63F6">
        <w:rPr>
          <w:rFonts w:asciiTheme="minorHAnsi" w:hAnsiTheme="minorHAnsi" w:cstheme="minorHAnsi"/>
          <w:szCs w:val="24"/>
        </w:rPr>
        <w:t>Trustees</w:t>
      </w:r>
      <w:r w:rsidR="007317EE" w:rsidRPr="0065540A">
        <w:rPr>
          <w:rFonts w:asciiTheme="minorHAnsi" w:hAnsiTheme="minorHAnsi" w:cstheme="minorHAnsi"/>
          <w:szCs w:val="24"/>
        </w:rPr>
        <w:t xml:space="preserve"> and funders all expect these services to be of a high standard. </w:t>
      </w:r>
      <w:r w:rsidRPr="0065540A">
        <w:rPr>
          <w:rFonts w:asciiTheme="minorHAnsi" w:hAnsiTheme="minorHAnsi" w:cstheme="minorHAnsi"/>
          <w:szCs w:val="24"/>
        </w:rPr>
        <w:t>Consequently,</w:t>
      </w:r>
      <w:r w:rsidR="007317EE" w:rsidRPr="0065540A">
        <w:rPr>
          <w:rFonts w:asciiTheme="minorHAnsi" w:hAnsiTheme="minorHAnsi" w:cstheme="minorHAnsi"/>
          <w:szCs w:val="24"/>
        </w:rPr>
        <w:t xml:space="preserve"> </w:t>
      </w:r>
      <w:r>
        <w:rPr>
          <w:rFonts w:asciiTheme="minorHAnsi" w:hAnsiTheme="minorHAnsi" w:cstheme="minorHAnsi"/>
          <w:szCs w:val="24"/>
        </w:rPr>
        <w:t>Cheer for Everyone</w:t>
      </w:r>
      <w:r w:rsidR="007317EE" w:rsidRPr="0065540A">
        <w:rPr>
          <w:rFonts w:asciiTheme="minorHAnsi" w:hAnsiTheme="minorHAnsi" w:cstheme="minorHAnsi"/>
          <w:szCs w:val="24"/>
        </w:rPr>
        <w:t xml:space="preserve"> expects a high standard of work performance and conduct from its workers</w:t>
      </w:r>
      <w:r w:rsidR="007317EE" w:rsidRPr="0065540A">
        <w:rPr>
          <w:rFonts w:asciiTheme="minorHAnsi" w:hAnsiTheme="minorHAnsi" w:cstheme="minorHAnsi"/>
          <w:szCs w:val="24"/>
          <w:vertAlign w:val="superscript"/>
        </w:rPr>
        <w:footnoteReference w:id="1"/>
      </w:r>
      <w:r w:rsidR="007317EE" w:rsidRPr="0065540A">
        <w:rPr>
          <w:rFonts w:asciiTheme="minorHAnsi" w:hAnsiTheme="minorHAnsi" w:cstheme="minorHAnsi"/>
          <w:szCs w:val="24"/>
        </w:rPr>
        <w:t xml:space="preserve">.   </w:t>
      </w:r>
    </w:p>
    <w:p w14:paraId="02C3D30C"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2D842F9A" w14:textId="036C1835"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The aim of the disciplinary procedure is primarily to maintain satisfactory standards and to encourage improvement in individual work performance and conduct where necessary. The disciplinary procedure ensures that any complaints about a worker’s work performance and / or conduct can be dealt with quickly, efficiently and fairly. </w:t>
      </w:r>
    </w:p>
    <w:p w14:paraId="43230249"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311B851C"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This procedure incorporates the Standard Statutory Dismissal and Disciplinary Procedure (see Appendix 1 for a summary of this procedure). Failure to follow the statutory minimum procedure by either party may have implications should the matter proceed to an Employment Tribunal. </w:t>
      </w:r>
    </w:p>
    <w:p w14:paraId="07CE4DCE"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108B8805" w14:textId="77777777" w:rsidR="00373E32" w:rsidRPr="0065540A" w:rsidRDefault="007317EE" w:rsidP="0065540A">
      <w:pPr>
        <w:numPr>
          <w:ilvl w:val="0"/>
          <w:numId w:val="1"/>
        </w:numPr>
        <w:spacing w:after="1" w:line="259" w:lineRule="auto"/>
        <w:ind w:right="0"/>
        <w:rPr>
          <w:rFonts w:asciiTheme="minorHAnsi" w:hAnsiTheme="minorHAnsi" w:cstheme="minorHAnsi"/>
          <w:szCs w:val="24"/>
        </w:rPr>
      </w:pPr>
      <w:r w:rsidRPr="0065540A">
        <w:rPr>
          <w:rFonts w:asciiTheme="minorHAnsi" w:hAnsiTheme="minorHAnsi" w:cstheme="minorHAnsi"/>
          <w:b/>
          <w:szCs w:val="24"/>
        </w:rPr>
        <w:t>PRINCIPLES.</w:t>
      </w:r>
      <w:r w:rsidRPr="0065540A">
        <w:rPr>
          <w:rFonts w:asciiTheme="minorHAnsi" w:hAnsiTheme="minorHAnsi" w:cstheme="minorHAnsi"/>
          <w:szCs w:val="24"/>
        </w:rPr>
        <w:t xml:space="preserve"> </w:t>
      </w:r>
    </w:p>
    <w:p w14:paraId="53EDD36C"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65D4CB7F"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In all cases an investigation will take place prior to any disciplinary action being taken. </w:t>
      </w:r>
    </w:p>
    <w:p w14:paraId="2F8FAB3E"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35A936C7"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Information relating to disciplinary matters will be kept confidential. </w:t>
      </w:r>
    </w:p>
    <w:p w14:paraId="37A72E2F"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23A39C44"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At each stage within the procedure the worker will be advised of the nature of the complaint and have the opportunity to state their case.  They will also be advised that they have a right to be accompanied by a colleague, trade union representative or friend. </w:t>
      </w:r>
    </w:p>
    <w:p w14:paraId="56AE925A"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023162A3"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A worker has the right to appeal against any disciplinary action. </w:t>
      </w:r>
    </w:p>
    <w:p w14:paraId="3BA1B5D2"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45C91262"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lastRenderedPageBreak/>
        <w:t xml:space="preserve">The procedure may be implemented at any stage if the worker's alleged misconduct or performance warrants such action. </w:t>
      </w:r>
    </w:p>
    <w:p w14:paraId="4DD302F5" w14:textId="77777777" w:rsidR="00373E32"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3325442D" w14:textId="77777777" w:rsidR="00A32208" w:rsidRDefault="00A32208" w:rsidP="0065540A">
      <w:pPr>
        <w:spacing w:after="0" w:line="259" w:lineRule="auto"/>
        <w:ind w:left="0" w:right="0" w:firstLine="0"/>
        <w:rPr>
          <w:rFonts w:asciiTheme="minorHAnsi" w:hAnsiTheme="minorHAnsi" w:cstheme="minorHAnsi"/>
          <w:szCs w:val="24"/>
        </w:rPr>
      </w:pPr>
    </w:p>
    <w:p w14:paraId="37B53DA7" w14:textId="77777777" w:rsidR="00A32208" w:rsidRDefault="00A32208" w:rsidP="0065540A">
      <w:pPr>
        <w:spacing w:after="0" w:line="259" w:lineRule="auto"/>
        <w:ind w:left="0" w:right="0" w:firstLine="0"/>
        <w:rPr>
          <w:rFonts w:asciiTheme="minorHAnsi" w:hAnsiTheme="minorHAnsi" w:cstheme="minorHAnsi"/>
          <w:szCs w:val="24"/>
        </w:rPr>
      </w:pPr>
    </w:p>
    <w:p w14:paraId="3F0AF833" w14:textId="77777777" w:rsidR="00A32208" w:rsidRPr="0065540A" w:rsidRDefault="00A32208" w:rsidP="0065540A">
      <w:pPr>
        <w:spacing w:after="0" w:line="259" w:lineRule="auto"/>
        <w:ind w:left="0" w:right="0" w:firstLine="0"/>
        <w:rPr>
          <w:rFonts w:asciiTheme="minorHAnsi" w:hAnsiTheme="minorHAnsi" w:cstheme="minorHAnsi"/>
          <w:szCs w:val="24"/>
        </w:rPr>
      </w:pPr>
    </w:p>
    <w:p w14:paraId="22E08FC6"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If a worker is suspended from work, they will be advised that they must not make contact with any other workers, volunteers or participants they have worked with. </w:t>
      </w:r>
    </w:p>
    <w:p w14:paraId="1BF87134"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251B9C4D" w14:textId="4B1CF161"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In appropriate circumstances it may be necessary to suspend a worker from work whilst an investigation is carried out.  Suspension will normally occur where a worker is alleged to have committed an act of Gross Misconduct.  Suspension will be on full pay and the worker must make themselves available to attend any meeting deemed necessary during working hours. </w:t>
      </w:r>
      <w:r w:rsidR="001848D5" w:rsidRPr="004D1F0E">
        <w:rPr>
          <w:rFonts w:asciiTheme="minorHAnsi" w:hAnsiTheme="minorHAnsi" w:cstheme="minorHAnsi"/>
          <w:szCs w:val="24"/>
        </w:rPr>
        <w:t xml:space="preserve">A list of the types of offences considered to be </w:t>
      </w:r>
      <w:r w:rsidR="001848D5">
        <w:rPr>
          <w:rFonts w:asciiTheme="minorHAnsi" w:hAnsiTheme="minorHAnsi" w:cstheme="minorHAnsi"/>
          <w:szCs w:val="24"/>
        </w:rPr>
        <w:t>G</w:t>
      </w:r>
      <w:r w:rsidR="001848D5" w:rsidRPr="004D1F0E">
        <w:rPr>
          <w:rFonts w:asciiTheme="minorHAnsi" w:hAnsiTheme="minorHAnsi" w:cstheme="minorHAnsi"/>
          <w:szCs w:val="24"/>
        </w:rPr>
        <w:t xml:space="preserve">ross </w:t>
      </w:r>
      <w:r w:rsidR="001848D5">
        <w:rPr>
          <w:rFonts w:asciiTheme="minorHAnsi" w:hAnsiTheme="minorHAnsi" w:cstheme="minorHAnsi"/>
          <w:szCs w:val="24"/>
        </w:rPr>
        <w:t>M</w:t>
      </w:r>
      <w:r w:rsidR="001848D5" w:rsidRPr="004D1F0E">
        <w:rPr>
          <w:rFonts w:asciiTheme="minorHAnsi" w:hAnsiTheme="minorHAnsi" w:cstheme="minorHAnsi"/>
          <w:szCs w:val="24"/>
        </w:rPr>
        <w:t xml:space="preserve">isconduct is contained in </w:t>
      </w:r>
      <w:r w:rsidR="001848D5">
        <w:rPr>
          <w:rFonts w:asciiTheme="minorHAnsi" w:hAnsiTheme="minorHAnsi" w:cstheme="minorHAnsi"/>
          <w:szCs w:val="24"/>
        </w:rPr>
        <w:t>section 6</w:t>
      </w:r>
      <w:r w:rsidR="001848D5" w:rsidRPr="004D1F0E">
        <w:rPr>
          <w:rFonts w:asciiTheme="minorHAnsi" w:hAnsiTheme="minorHAnsi" w:cstheme="minorHAnsi"/>
          <w:szCs w:val="24"/>
        </w:rPr>
        <w:t>.</w:t>
      </w:r>
    </w:p>
    <w:p w14:paraId="2F480998"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79A4DAF7"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No worker will normally be dismissed for a first disciplinary offence except in the case of Gross Misconduct where the penalty will be dismissal without notice and without pay in lieu of notice. </w:t>
      </w:r>
    </w:p>
    <w:p w14:paraId="44713243"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45A209FC"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Minor faults or lapses in work performance will normally be discussed and dealt with informally or in supervision.  Where there are more serious lapses in work performance or misconduct or where there has been a lack of improvement following the informal action, the procedure outlined below will apply. </w:t>
      </w:r>
    </w:p>
    <w:p w14:paraId="7465D39F"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01747B1E" w14:textId="77777777" w:rsidR="00373E32" w:rsidRPr="0065540A" w:rsidRDefault="007317EE" w:rsidP="0065540A">
      <w:pPr>
        <w:numPr>
          <w:ilvl w:val="0"/>
          <w:numId w:val="1"/>
        </w:numPr>
        <w:spacing w:after="1" w:line="259" w:lineRule="auto"/>
        <w:ind w:right="0"/>
        <w:rPr>
          <w:rFonts w:asciiTheme="minorHAnsi" w:hAnsiTheme="minorHAnsi" w:cstheme="minorHAnsi"/>
          <w:szCs w:val="24"/>
        </w:rPr>
      </w:pPr>
      <w:r w:rsidRPr="0065540A">
        <w:rPr>
          <w:rFonts w:asciiTheme="minorHAnsi" w:hAnsiTheme="minorHAnsi" w:cstheme="minorHAnsi"/>
          <w:b/>
          <w:szCs w:val="24"/>
        </w:rPr>
        <w:t>INVESTIGATION.</w:t>
      </w:r>
      <w:r w:rsidRPr="0065540A">
        <w:rPr>
          <w:rFonts w:asciiTheme="minorHAnsi" w:hAnsiTheme="minorHAnsi" w:cstheme="minorHAnsi"/>
          <w:szCs w:val="24"/>
        </w:rPr>
        <w:t xml:space="preserve"> </w:t>
      </w:r>
    </w:p>
    <w:p w14:paraId="6CA3E737"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66EA2775" w14:textId="6D15D7E3"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Prior to disciplinary action the </w:t>
      </w:r>
      <w:r w:rsidR="00C20083" w:rsidRPr="0065540A">
        <w:rPr>
          <w:rFonts w:asciiTheme="minorHAnsi" w:hAnsiTheme="minorHAnsi" w:cstheme="minorHAnsi"/>
          <w:szCs w:val="24"/>
        </w:rPr>
        <w:t>coordinator</w:t>
      </w:r>
      <w:r w:rsidR="002300F2">
        <w:rPr>
          <w:rFonts w:asciiTheme="minorHAnsi" w:hAnsiTheme="minorHAnsi" w:cstheme="minorHAnsi"/>
          <w:szCs w:val="24"/>
        </w:rPr>
        <w:t xml:space="preserve"> (any manager or Trustee delivering these proceedings)</w:t>
      </w:r>
      <w:r w:rsidRPr="0065540A">
        <w:rPr>
          <w:rFonts w:asciiTheme="minorHAnsi" w:hAnsiTheme="minorHAnsi" w:cstheme="minorHAnsi"/>
          <w:szCs w:val="24"/>
        </w:rPr>
        <w:t xml:space="preserve"> (or authorised member of the </w:t>
      </w:r>
      <w:r w:rsidR="006D63F6">
        <w:rPr>
          <w:rFonts w:asciiTheme="minorHAnsi" w:hAnsiTheme="minorHAnsi" w:cstheme="minorHAnsi"/>
          <w:szCs w:val="24"/>
        </w:rPr>
        <w:t>Trustees</w:t>
      </w:r>
      <w:r w:rsidRPr="0065540A">
        <w:rPr>
          <w:rFonts w:asciiTheme="minorHAnsi" w:hAnsiTheme="minorHAnsi" w:cstheme="minorHAnsi"/>
          <w:szCs w:val="24"/>
        </w:rPr>
        <w:t xml:space="preserve">, if the Coordinator is subject to the disciplinary process) will initiate an investigation into the alleged misconduct and/or poor performance.  All relevant facts will be collected as necessary, including statements from any witnesses and documentary evidence where appropriate. The amount of investigation required will depend on the nature of the allegations and will vary from case to case. </w:t>
      </w:r>
    </w:p>
    <w:p w14:paraId="3FF8B043"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428EBE60" w14:textId="37340B9D"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Following investigation, the Coordinator (or authorised member of the </w:t>
      </w:r>
      <w:r w:rsidR="006D63F6">
        <w:rPr>
          <w:rFonts w:asciiTheme="minorHAnsi" w:hAnsiTheme="minorHAnsi" w:cstheme="minorHAnsi"/>
          <w:szCs w:val="24"/>
        </w:rPr>
        <w:t>Trustees</w:t>
      </w:r>
      <w:r w:rsidRPr="0065540A">
        <w:rPr>
          <w:rFonts w:asciiTheme="minorHAnsi" w:hAnsiTheme="minorHAnsi" w:cstheme="minorHAnsi"/>
          <w:szCs w:val="24"/>
        </w:rPr>
        <w:t xml:space="preserve">, if the Coordinator is subject to the disciplinary process) will decide </w:t>
      </w:r>
      <w:r w:rsidRPr="0065540A">
        <w:rPr>
          <w:rFonts w:asciiTheme="minorHAnsi" w:hAnsiTheme="minorHAnsi" w:cstheme="minorHAnsi"/>
          <w:szCs w:val="24"/>
        </w:rPr>
        <w:lastRenderedPageBreak/>
        <w:t xml:space="preserve">what further action is needed. If a satisfactory explanation has been given there may be no need for further action.  However, if there is no satisfactory explanation a Disciplinary Hearing will be arranged as soon as reasonably practicable. </w:t>
      </w:r>
    </w:p>
    <w:p w14:paraId="792A4003" w14:textId="77777777" w:rsidR="00373E32"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64E6BCCE" w14:textId="77777777" w:rsidR="0080655C" w:rsidRDefault="0080655C" w:rsidP="0065540A">
      <w:pPr>
        <w:spacing w:after="0" w:line="259" w:lineRule="auto"/>
        <w:ind w:left="0" w:right="0" w:firstLine="0"/>
        <w:rPr>
          <w:rFonts w:asciiTheme="minorHAnsi" w:hAnsiTheme="minorHAnsi" w:cstheme="minorHAnsi"/>
          <w:szCs w:val="24"/>
        </w:rPr>
      </w:pPr>
    </w:p>
    <w:p w14:paraId="02E625A6" w14:textId="77777777" w:rsidR="0080655C" w:rsidRPr="0065540A" w:rsidRDefault="0080655C" w:rsidP="0065540A">
      <w:pPr>
        <w:spacing w:after="0" w:line="259" w:lineRule="auto"/>
        <w:ind w:left="0" w:right="0" w:firstLine="0"/>
        <w:rPr>
          <w:rFonts w:asciiTheme="minorHAnsi" w:hAnsiTheme="minorHAnsi" w:cstheme="minorHAnsi"/>
          <w:szCs w:val="24"/>
        </w:rPr>
      </w:pPr>
    </w:p>
    <w:p w14:paraId="523EF99E" w14:textId="77777777" w:rsidR="00373E32" w:rsidRPr="0065540A" w:rsidRDefault="007317EE" w:rsidP="0065540A">
      <w:pPr>
        <w:numPr>
          <w:ilvl w:val="0"/>
          <w:numId w:val="1"/>
        </w:numPr>
        <w:spacing w:after="1" w:line="259" w:lineRule="auto"/>
        <w:ind w:right="0"/>
        <w:rPr>
          <w:rFonts w:asciiTheme="minorHAnsi" w:hAnsiTheme="minorHAnsi" w:cstheme="minorHAnsi"/>
          <w:szCs w:val="24"/>
        </w:rPr>
      </w:pPr>
      <w:r w:rsidRPr="0065540A">
        <w:rPr>
          <w:rFonts w:asciiTheme="minorHAnsi" w:hAnsiTheme="minorHAnsi" w:cstheme="minorHAnsi"/>
          <w:b/>
          <w:szCs w:val="24"/>
        </w:rPr>
        <w:t>DISCIPLINARY HEARING.</w:t>
      </w:r>
      <w:r w:rsidRPr="0065540A">
        <w:rPr>
          <w:rFonts w:asciiTheme="minorHAnsi" w:hAnsiTheme="minorHAnsi" w:cstheme="minorHAnsi"/>
          <w:szCs w:val="24"/>
        </w:rPr>
        <w:t xml:space="preserve"> </w:t>
      </w:r>
    </w:p>
    <w:p w14:paraId="54FAF199"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3A136B33" w14:textId="54D4FABD"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The Coordinator (or authorised member of the </w:t>
      </w:r>
      <w:r w:rsidR="006D63F6">
        <w:rPr>
          <w:rFonts w:asciiTheme="minorHAnsi" w:hAnsiTheme="minorHAnsi" w:cstheme="minorHAnsi"/>
          <w:szCs w:val="24"/>
        </w:rPr>
        <w:t>Trustees</w:t>
      </w:r>
      <w:r w:rsidRPr="0065540A">
        <w:rPr>
          <w:rFonts w:asciiTheme="minorHAnsi" w:hAnsiTheme="minorHAnsi" w:cstheme="minorHAnsi"/>
          <w:szCs w:val="24"/>
        </w:rPr>
        <w:t xml:space="preserve">, if the Coordinator is subject to the disciplinary process) will convene the hearing.  The worker will normally be given 5 working days written notice of the date time and place of the hearing, unless a shorter period has been agreed.   </w:t>
      </w:r>
    </w:p>
    <w:p w14:paraId="16045D98"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4087506F" w14:textId="0C5C3802"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Prior to the meeting the worker will be informed in writing of the nature of the alleged misconduct and/or poor performance, why it is not acceptable and that the hearing is part of the disciplinary procedure.  They will also be informed of their right to be accompanied by either a colleague or a trade union representative </w:t>
      </w:r>
      <w:r w:rsidR="00421B0A">
        <w:rPr>
          <w:rFonts w:asciiTheme="minorHAnsi" w:hAnsiTheme="minorHAnsi" w:cstheme="minorHAnsi"/>
          <w:szCs w:val="24"/>
        </w:rPr>
        <w:t>or friend.</w:t>
      </w:r>
    </w:p>
    <w:p w14:paraId="22257F5A"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13936F0C" w14:textId="48DD5880" w:rsidR="00373E32"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The purpose of the hearing is to review evidence and to enable the worker to respond to any allegations that have been made against them. If relevant new information or facts come out during the hearing, the hearing may be adjourned to allow time for the new facts to be investigated. </w:t>
      </w:r>
    </w:p>
    <w:p w14:paraId="6E99140B" w14:textId="77777777" w:rsidR="00421B0A" w:rsidRPr="0065540A" w:rsidRDefault="00421B0A" w:rsidP="00421B0A">
      <w:pPr>
        <w:ind w:left="0" w:right="15" w:firstLine="0"/>
        <w:rPr>
          <w:rFonts w:asciiTheme="minorHAnsi" w:hAnsiTheme="minorHAnsi" w:cstheme="minorHAnsi"/>
          <w:szCs w:val="24"/>
        </w:rPr>
      </w:pPr>
    </w:p>
    <w:p w14:paraId="394F035B" w14:textId="77777777" w:rsidR="004D1F0E" w:rsidRDefault="007317EE" w:rsidP="004D1F0E">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If misconduct is established after considering any mitigating circumstances, a Stage 1 </w:t>
      </w:r>
      <w:r w:rsidR="004F1A52">
        <w:rPr>
          <w:rFonts w:asciiTheme="minorHAnsi" w:hAnsiTheme="minorHAnsi" w:cstheme="minorHAnsi"/>
          <w:szCs w:val="24"/>
        </w:rPr>
        <w:t>W</w:t>
      </w:r>
      <w:r w:rsidRPr="0065540A">
        <w:rPr>
          <w:rFonts w:asciiTheme="minorHAnsi" w:hAnsiTheme="minorHAnsi" w:cstheme="minorHAnsi"/>
          <w:szCs w:val="24"/>
        </w:rPr>
        <w:t xml:space="preserve">ritten </w:t>
      </w:r>
      <w:r w:rsidR="004F1A52">
        <w:rPr>
          <w:rFonts w:asciiTheme="minorHAnsi" w:hAnsiTheme="minorHAnsi" w:cstheme="minorHAnsi"/>
          <w:szCs w:val="24"/>
        </w:rPr>
        <w:t>W</w:t>
      </w:r>
      <w:r w:rsidRPr="0065540A">
        <w:rPr>
          <w:rFonts w:asciiTheme="minorHAnsi" w:hAnsiTheme="minorHAnsi" w:cstheme="minorHAnsi"/>
          <w:szCs w:val="24"/>
        </w:rPr>
        <w:t xml:space="preserve">arning will be initiated. Where misconduct falls short of </w:t>
      </w:r>
      <w:r w:rsidR="00421B0A">
        <w:rPr>
          <w:rFonts w:asciiTheme="minorHAnsi" w:hAnsiTheme="minorHAnsi" w:cstheme="minorHAnsi"/>
          <w:szCs w:val="24"/>
        </w:rPr>
        <w:t>G</w:t>
      </w:r>
      <w:r w:rsidRPr="0065540A">
        <w:rPr>
          <w:rFonts w:asciiTheme="minorHAnsi" w:hAnsiTheme="minorHAnsi" w:cstheme="minorHAnsi"/>
          <w:szCs w:val="24"/>
        </w:rPr>
        <w:t xml:space="preserve">ross </w:t>
      </w:r>
      <w:r w:rsidR="00421B0A">
        <w:rPr>
          <w:rFonts w:asciiTheme="minorHAnsi" w:hAnsiTheme="minorHAnsi" w:cstheme="minorHAnsi"/>
          <w:szCs w:val="24"/>
        </w:rPr>
        <w:t>M</w:t>
      </w:r>
      <w:r w:rsidRPr="0065540A">
        <w:rPr>
          <w:rFonts w:asciiTheme="minorHAnsi" w:hAnsiTheme="minorHAnsi" w:cstheme="minorHAnsi"/>
          <w:szCs w:val="24"/>
        </w:rPr>
        <w:t xml:space="preserve">isconduct but is of a sufficiently serious nature, stage 2 final written warning may be initiated. </w:t>
      </w:r>
    </w:p>
    <w:p w14:paraId="27407F5E" w14:textId="77777777" w:rsidR="004D1F0E" w:rsidRDefault="004D1F0E" w:rsidP="004D1F0E">
      <w:pPr>
        <w:pStyle w:val="ListParagraph"/>
        <w:rPr>
          <w:rFonts w:asciiTheme="minorHAnsi" w:hAnsiTheme="minorHAnsi" w:cstheme="minorHAnsi"/>
          <w:szCs w:val="24"/>
        </w:rPr>
      </w:pPr>
    </w:p>
    <w:p w14:paraId="002B59BF" w14:textId="1779F086" w:rsidR="004D1F0E" w:rsidRPr="004D1F0E" w:rsidRDefault="004D1F0E" w:rsidP="004D1F0E">
      <w:pPr>
        <w:numPr>
          <w:ilvl w:val="1"/>
          <w:numId w:val="1"/>
        </w:numPr>
        <w:ind w:right="15"/>
        <w:rPr>
          <w:rFonts w:asciiTheme="minorHAnsi" w:hAnsiTheme="minorHAnsi" w:cstheme="minorHAnsi"/>
          <w:szCs w:val="24"/>
        </w:rPr>
      </w:pPr>
      <w:r w:rsidRPr="004D1F0E">
        <w:rPr>
          <w:rFonts w:asciiTheme="minorHAnsi" w:hAnsiTheme="minorHAnsi" w:cstheme="minorHAnsi"/>
          <w:szCs w:val="24"/>
        </w:rPr>
        <w:t xml:space="preserve">If, after investigation, </w:t>
      </w:r>
      <w:r w:rsidR="00C20083">
        <w:rPr>
          <w:rFonts w:asciiTheme="minorHAnsi" w:hAnsiTheme="minorHAnsi" w:cstheme="minorHAnsi"/>
          <w:szCs w:val="24"/>
        </w:rPr>
        <w:t>Cheer for Everyone</w:t>
      </w:r>
      <w:r w:rsidRPr="004D1F0E">
        <w:rPr>
          <w:rFonts w:asciiTheme="minorHAnsi" w:hAnsiTheme="minorHAnsi" w:cstheme="minorHAnsi"/>
          <w:szCs w:val="24"/>
        </w:rPr>
        <w:t xml:space="preserve"> is satisfied that Gross Misconduct has occurred, the result will normally be summary dismissal without notice and without pay in lieu of notice.  </w:t>
      </w:r>
    </w:p>
    <w:p w14:paraId="210E35C0"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3930C6E4" w14:textId="7469FA88"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If during the course of the disciplinary process the worker raises a grievance that is related to the case, the disciplinary process may be suspended, at the discretion of the Coordinator (or authorised member of the </w:t>
      </w:r>
      <w:r w:rsidR="006D63F6">
        <w:rPr>
          <w:rFonts w:asciiTheme="minorHAnsi" w:hAnsiTheme="minorHAnsi" w:cstheme="minorHAnsi"/>
          <w:szCs w:val="24"/>
        </w:rPr>
        <w:t>Trustees</w:t>
      </w:r>
      <w:r w:rsidRPr="0065540A">
        <w:rPr>
          <w:rFonts w:asciiTheme="minorHAnsi" w:hAnsiTheme="minorHAnsi" w:cstheme="minorHAnsi"/>
          <w:szCs w:val="24"/>
        </w:rPr>
        <w:t xml:space="preserve">, if the Coordinator is subject to the disciplinary process) , while the grievance is dealt with. </w:t>
      </w:r>
    </w:p>
    <w:p w14:paraId="1F4ADEE3"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16557DF0" w14:textId="77777777" w:rsidR="00373E32" w:rsidRPr="0065540A" w:rsidRDefault="007317EE" w:rsidP="0065540A">
      <w:pPr>
        <w:numPr>
          <w:ilvl w:val="0"/>
          <w:numId w:val="1"/>
        </w:numPr>
        <w:spacing w:after="1" w:line="259" w:lineRule="auto"/>
        <w:ind w:right="0"/>
        <w:rPr>
          <w:rFonts w:asciiTheme="minorHAnsi" w:hAnsiTheme="minorHAnsi" w:cstheme="minorHAnsi"/>
          <w:szCs w:val="24"/>
        </w:rPr>
      </w:pPr>
      <w:r w:rsidRPr="0065540A">
        <w:rPr>
          <w:rFonts w:asciiTheme="minorHAnsi" w:hAnsiTheme="minorHAnsi" w:cstheme="minorHAnsi"/>
          <w:b/>
          <w:szCs w:val="24"/>
        </w:rPr>
        <w:lastRenderedPageBreak/>
        <w:t>PROCEDURE.</w:t>
      </w:r>
      <w:r w:rsidRPr="0065540A">
        <w:rPr>
          <w:rFonts w:asciiTheme="minorHAnsi" w:hAnsiTheme="minorHAnsi" w:cstheme="minorHAnsi"/>
          <w:szCs w:val="24"/>
        </w:rPr>
        <w:t xml:space="preserve"> </w:t>
      </w:r>
    </w:p>
    <w:p w14:paraId="68CD2100"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2077DB69" w14:textId="63C212BC" w:rsidR="00373E32" w:rsidRPr="0065540A" w:rsidRDefault="000178B3" w:rsidP="0065540A">
      <w:pPr>
        <w:ind w:right="15" w:firstLine="0"/>
        <w:rPr>
          <w:rFonts w:asciiTheme="minorHAnsi" w:hAnsiTheme="minorHAnsi" w:cstheme="minorHAnsi"/>
          <w:szCs w:val="24"/>
        </w:rPr>
      </w:pPr>
      <w:r>
        <w:rPr>
          <w:rFonts w:asciiTheme="minorHAnsi" w:hAnsiTheme="minorHAnsi" w:cstheme="minorHAnsi"/>
          <w:szCs w:val="24"/>
        </w:rPr>
        <w:t>Following the Disciplinary hearing it is decided to take action one of the stages below may be applied</w:t>
      </w:r>
      <w:r w:rsidR="007317EE" w:rsidRPr="0065540A">
        <w:rPr>
          <w:rFonts w:asciiTheme="minorHAnsi" w:hAnsiTheme="minorHAnsi" w:cstheme="minorHAnsi"/>
          <w:szCs w:val="24"/>
        </w:rPr>
        <w:t xml:space="preserve">: </w:t>
      </w:r>
    </w:p>
    <w:p w14:paraId="31291FE4"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11B93204" w14:textId="1C32CC72" w:rsidR="00373E32" w:rsidRPr="0065540A" w:rsidRDefault="007317EE" w:rsidP="0065540A">
      <w:pPr>
        <w:numPr>
          <w:ilvl w:val="1"/>
          <w:numId w:val="1"/>
        </w:numPr>
        <w:spacing w:after="1" w:line="259" w:lineRule="auto"/>
        <w:ind w:right="15"/>
        <w:rPr>
          <w:rFonts w:asciiTheme="minorHAnsi" w:hAnsiTheme="minorHAnsi" w:cstheme="minorHAnsi"/>
          <w:szCs w:val="24"/>
        </w:rPr>
      </w:pPr>
      <w:r w:rsidRPr="0065540A">
        <w:rPr>
          <w:rFonts w:asciiTheme="minorHAnsi" w:hAnsiTheme="minorHAnsi" w:cstheme="minorHAnsi"/>
          <w:b/>
          <w:szCs w:val="24"/>
        </w:rPr>
        <w:t xml:space="preserve">STAGE 1 </w:t>
      </w:r>
      <w:r w:rsidRPr="0065540A">
        <w:rPr>
          <w:rFonts w:asciiTheme="minorHAnsi" w:hAnsiTheme="minorHAnsi" w:cstheme="minorHAnsi"/>
          <w:b/>
          <w:szCs w:val="24"/>
        </w:rPr>
        <w:tab/>
      </w:r>
      <w:r w:rsidR="00421B0A">
        <w:rPr>
          <w:rFonts w:asciiTheme="minorHAnsi" w:hAnsiTheme="minorHAnsi" w:cstheme="minorHAnsi"/>
          <w:b/>
          <w:szCs w:val="24"/>
        </w:rPr>
        <w:t>WRITTEN</w:t>
      </w:r>
      <w:r w:rsidRPr="0065540A">
        <w:rPr>
          <w:rFonts w:asciiTheme="minorHAnsi" w:hAnsiTheme="minorHAnsi" w:cstheme="minorHAnsi"/>
          <w:b/>
          <w:szCs w:val="24"/>
        </w:rPr>
        <w:t xml:space="preserve"> WARNING. </w:t>
      </w:r>
    </w:p>
    <w:p w14:paraId="08C0822C"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b/>
          <w:szCs w:val="24"/>
        </w:rPr>
        <w:t xml:space="preserve"> </w:t>
      </w:r>
    </w:p>
    <w:p w14:paraId="5C4E86BC" w14:textId="0B6DDB4C" w:rsidR="00373E32" w:rsidRPr="0065540A" w:rsidRDefault="007317EE" w:rsidP="0065540A">
      <w:pPr>
        <w:ind w:right="15" w:firstLine="0"/>
        <w:rPr>
          <w:rFonts w:asciiTheme="minorHAnsi" w:hAnsiTheme="minorHAnsi" w:cstheme="minorHAnsi"/>
          <w:szCs w:val="24"/>
        </w:rPr>
      </w:pPr>
      <w:r w:rsidRPr="0065540A">
        <w:rPr>
          <w:rFonts w:asciiTheme="minorHAnsi" w:hAnsiTheme="minorHAnsi" w:cstheme="minorHAnsi"/>
          <w:szCs w:val="24"/>
        </w:rPr>
        <w:t xml:space="preserve">If conduct or work performance is unsatisfactory a Stage 1 </w:t>
      </w:r>
      <w:r w:rsidR="001C3399">
        <w:rPr>
          <w:rFonts w:asciiTheme="minorHAnsi" w:hAnsiTheme="minorHAnsi" w:cstheme="minorHAnsi"/>
          <w:szCs w:val="24"/>
        </w:rPr>
        <w:t>Written</w:t>
      </w:r>
      <w:r w:rsidRPr="0065540A">
        <w:rPr>
          <w:rFonts w:asciiTheme="minorHAnsi" w:hAnsiTheme="minorHAnsi" w:cstheme="minorHAnsi"/>
          <w:szCs w:val="24"/>
        </w:rPr>
        <w:t xml:space="preserve"> Warning will normally be given. </w:t>
      </w:r>
    </w:p>
    <w:p w14:paraId="4B93AF57" w14:textId="77777777" w:rsidR="00373E32" w:rsidRPr="0065540A" w:rsidRDefault="007317EE" w:rsidP="0065540A">
      <w:pPr>
        <w:spacing w:after="0" w:line="259" w:lineRule="auto"/>
        <w:ind w:right="0" w:firstLine="0"/>
        <w:rPr>
          <w:rFonts w:asciiTheme="minorHAnsi" w:hAnsiTheme="minorHAnsi" w:cstheme="minorHAnsi"/>
          <w:szCs w:val="24"/>
        </w:rPr>
      </w:pPr>
      <w:r w:rsidRPr="0065540A">
        <w:rPr>
          <w:rFonts w:asciiTheme="minorHAnsi" w:hAnsiTheme="minorHAnsi" w:cstheme="minorHAnsi"/>
          <w:szCs w:val="24"/>
        </w:rPr>
        <w:t xml:space="preserve"> </w:t>
      </w:r>
    </w:p>
    <w:p w14:paraId="7BBA7CA9" w14:textId="77777777" w:rsidR="00373E32" w:rsidRPr="0065540A" w:rsidRDefault="007317EE" w:rsidP="0065540A">
      <w:pPr>
        <w:ind w:right="15" w:firstLine="0"/>
        <w:rPr>
          <w:rFonts w:asciiTheme="minorHAnsi" w:hAnsiTheme="minorHAnsi" w:cstheme="minorHAnsi"/>
          <w:szCs w:val="24"/>
        </w:rPr>
      </w:pPr>
      <w:r w:rsidRPr="0065540A">
        <w:rPr>
          <w:rFonts w:asciiTheme="minorHAnsi" w:hAnsiTheme="minorHAnsi" w:cstheme="minorHAnsi"/>
          <w:szCs w:val="24"/>
        </w:rPr>
        <w:t xml:space="preserve">The worker will be informed that the written warning represents the first stage of the formal procedure and that failure to improve will lead to further action being taken and, ultimately, dismissal.   </w:t>
      </w:r>
    </w:p>
    <w:p w14:paraId="3C4D5A5A" w14:textId="77777777" w:rsidR="00373E32" w:rsidRPr="0065540A" w:rsidRDefault="007317EE" w:rsidP="0065540A">
      <w:pPr>
        <w:spacing w:after="0" w:line="259" w:lineRule="auto"/>
        <w:ind w:right="0" w:firstLine="0"/>
        <w:rPr>
          <w:rFonts w:asciiTheme="minorHAnsi" w:hAnsiTheme="minorHAnsi" w:cstheme="minorHAnsi"/>
          <w:szCs w:val="24"/>
        </w:rPr>
      </w:pPr>
      <w:r w:rsidRPr="0065540A">
        <w:rPr>
          <w:rFonts w:asciiTheme="minorHAnsi" w:hAnsiTheme="minorHAnsi" w:cstheme="minorHAnsi"/>
          <w:szCs w:val="24"/>
        </w:rPr>
        <w:t xml:space="preserve"> </w:t>
      </w:r>
    </w:p>
    <w:p w14:paraId="7E900B61" w14:textId="77777777" w:rsidR="00373E32" w:rsidRPr="0065540A" w:rsidRDefault="007317EE" w:rsidP="0065540A">
      <w:pPr>
        <w:ind w:right="15" w:firstLine="0"/>
        <w:rPr>
          <w:rFonts w:asciiTheme="minorHAnsi" w:hAnsiTheme="minorHAnsi" w:cstheme="minorHAnsi"/>
          <w:szCs w:val="24"/>
        </w:rPr>
      </w:pPr>
      <w:r w:rsidRPr="0065540A">
        <w:rPr>
          <w:rFonts w:asciiTheme="minorHAnsi" w:hAnsiTheme="minorHAnsi" w:cstheme="minorHAnsi"/>
          <w:szCs w:val="24"/>
        </w:rPr>
        <w:t xml:space="preserve">The written note will be disregarded for disciplinary purposes after the completion of a satisfactory review period or after 6 months satisfactory conduct. </w:t>
      </w:r>
    </w:p>
    <w:p w14:paraId="77117C86"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15EC7957" w14:textId="5E8A9A1B" w:rsidR="00373E32" w:rsidRPr="0065540A" w:rsidRDefault="007317EE" w:rsidP="0065540A">
      <w:pPr>
        <w:numPr>
          <w:ilvl w:val="1"/>
          <w:numId w:val="1"/>
        </w:numPr>
        <w:spacing w:after="1" w:line="259" w:lineRule="auto"/>
        <w:ind w:right="15"/>
        <w:rPr>
          <w:rFonts w:asciiTheme="minorHAnsi" w:hAnsiTheme="minorHAnsi" w:cstheme="minorHAnsi"/>
          <w:szCs w:val="24"/>
        </w:rPr>
      </w:pPr>
      <w:r w:rsidRPr="0065540A">
        <w:rPr>
          <w:rFonts w:asciiTheme="minorHAnsi" w:hAnsiTheme="minorHAnsi" w:cstheme="minorHAnsi"/>
          <w:b/>
          <w:szCs w:val="24"/>
        </w:rPr>
        <w:t xml:space="preserve">STAGE </w:t>
      </w:r>
      <w:r w:rsidR="000178B3">
        <w:rPr>
          <w:rFonts w:asciiTheme="minorHAnsi" w:hAnsiTheme="minorHAnsi" w:cstheme="minorHAnsi"/>
          <w:b/>
          <w:szCs w:val="24"/>
        </w:rPr>
        <w:t>2</w:t>
      </w:r>
      <w:r w:rsidRPr="0065540A">
        <w:rPr>
          <w:rFonts w:asciiTheme="minorHAnsi" w:hAnsiTheme="minorHAnsi" w:cstheme="minorHAnsi"/>
          <w:b/>
          <w:szCs w:val="24"/>
        </w:rPr>
        <w:t xml:space="preserve"> </w:t>
      </w:r>
      <w:r w:rsidRPr="0065540A">
        <w:rPr>
          <w:rFonts w:asciiTheme="minorHAnsi" w:hAnsiTheme="minorHAnsi" w:cstheme="minorHAnsi"/>
          <w:b/>
          <w:szCs w:val="24"/>
        </w:rPr>
        <w:tab/>
        <w:t>FINAL WRITTEN WARNING.</w:t>
      </w:r>
      <w:r w:rsidRPr="0065540A">
        <w:rPr>
          <w:rFonts w:asciiTheme="minorHAnsi" w:hAnsiTheme="minorHAnsi" w:cstheme="minorHAnsi"/>
          <w:szCs w:val="24"/>
        </w:rPr>
        <w:t xml:space="preserve"> </w:t>
      </w:r>
    </w:p>
    <w:p w14:paraId="2BF7CEEE"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5CCA4F82" w14:textId="77777777" w:rsidR="00373E32" w:rsidRPr="0065540A" w:rsidRDefault="007317EE" w:rsidP="0065540A">
      <w:pPr>
        <w:ind w:right="15" w:firstLine="0"/>
        <w:rPr>
          <w:rFonts w:asciiTheme="minorHAnsi" w:hAnsiTheme="minorHAnsi" w:cstheme="minorHAnsi"/>
          <w:szCs w:val="24"/>
        </w:rPr>
      </w:pPr>
      <w:r w:rsidRPr="0065540A">
        <w:rPr>
          <w:rFonts w:asciiTheme="minorHAnsi" w:hAnsiTheme="minorHAnsi" w:cstheme="minorHAnsi"/>
          <w:szCs w:val="24"/>
        </w:rPr>
        <w:t xml:space="preserve">If conduct or work performance remains unsatisfactory or the misconduct is sufficiently serious enough to justify such an action a Final Written Warning will normally be given. </w:t>
      </w:r>
    </w:p>
    <w:p w14:paraId="58592044" w14:textId="77777777" w:rsidR="00373E32" w:rsidRPr="0065540A" w:rsidRDefault="007317EE" w:rsidP="0065540A">
      <w:pPr>
        <w:spacing w:after="0" w:line="259" w:lineRule="auto"/>
        <w:ind w:right="0" w:firstLine="0"/>
        <w:rPr>
          <w:rFonts w:asciiTheme="minorHAnsi" w:hAnsiTheme="minorHAnsi" w:cstheme="minorHAnsi"/>
          <w:szCs w:val="24"/>
        </w:rPr>
      </w:pPr>
      <w:r w:rsidRPr="0065540A">
        <w:rPr>
          <w:rFonts w:asciiTheme="minorHAnsi" w:hAnsiTheme="minorHAnsi" w:cstheme="minorHAnsi"/>
          <w:szCs w:val="24"/>
        </w:rPr>
        <w:t xml:space="preserve"> </w:t>
      </w:r>
    </w:p>
    <w:p w14:paraId="6E37BC13" w14:textId="77777777" w:rsidR="00373E32" w:rsidRPr="0065540A" w:rsidRDefault="007317EE" w:rsidP="0065540A">
      <w:pPr>
        <w:ind w:right="15" w:firstLine="0"/>
        <w:rPr>
          <w:rFonts w:asciiTheme="minorHAnsi" w:hAnsiTheme="minorHAnsi" w:cstheme="minorHAnsi"/>
          <w:szCs w:val="24"/>
        </w:rPr>
      </w:pPr>
      <w:r w:rsidRPr="0065540A">
        <w:rPr>
          <w:rFonts w:asciiTheme="minorHAnsi" w:hAnsiTheme="minorHAnsi" w:cstheme="minorHAnsi"/>
          <w:szCs w:val="24"/>
        </w:rPr>
        <w:t xml:space="preserve">The worker will be advised that if there is no improvement or further misconduct dismissal will normally result. </w:t>
      </w:r>
    </w:p>
    <w:p w14:paraId="6B3709E7" w14:textId="77777777" w:rsidR="00373E32" w:rsidRPr="0065540A" w:rsidRDefault="007317EE" w:rsidP="0065540A">
      <w:pPr>
        <w:ind w:right="15" w:firstLine="0"/>
        <w:rPr>
          <w:rFonts w:asciiTheme="minorHAnsi" w:hAnsiTheme="minorHAnsi" w:cstheme="minorHAnsi"/>
          <w:szCs w:val="24"/>
        </w:rPr>
      </w:pPr>
      <w:r w:rsidRPr="0065540A">
        <w:rPr>
          <w:rFonts w:asciiTheme="minorHAnsi" w:hAnsiTheme="minorHAnsi" w:cstheme="minorHAnsi"/>
          <w:szCs w:val="24"/>
        </w:rPr>
        <w:t xml:space="preserve">The warning will be recorded on the worker's file and disregarded for disciplinary purposes after 12 months satisfactory conduct and performance.  </w:t>
      </w:r>
    </w:p>
    <w:p w14:paraId="3983DD6D"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12D277D7" w14:textId="5054425B"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When any of the above warnings are issued, i.e. Stages 1, </w:t>
      </w:r>
      <w:r w:rsidR="000178B3">
        <w:rPr>
          <w:rFonts w:asciiTheme="minorHAnsi" w:hAnsiTheme="minorHAnsi" w:cstheme="minorHAnsi"/>
          <w:szCs w:val="24"/>
        </w:rPr>
        <w:t xml:space="preserve">or </w:t>
      </w:r>
      <w:r w:rsidRPr="0065540A">
        <w:rPr>
          <w:rFonts w:asciiTheme="minorHAnsi" w:hAnsiTheme="minorHAnsi" w:cstheme="minorHAnsi"/>
          <w:szCs w:val="24"/>
        </w:rPr>
        <w:t xml:space="preserve">2, the worker will be clearly told the following: </w:t>
      </w:r>
    </w:p>
    <w:p w14:paraId="2F4C3365"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195C7DB0" w14:textId="77777777" w:rsidR="00373E32" w:rsidRPr="001848D5" w:rsidRDefault="007317EE" w:rsidP="001848D5">
      <w:pPr>
        <w:pStyle w:val="ListParagraph"/>
        <w:numPr>
          <w:ilvl w:val="0"/>
          <w:numId w:val="8"/>
        </w:numPr>
        <w:ind w:right="15"/>
        <w:rPr>
          <w:rFonts w:asciiTheme="minorHAnsi" w:hAnsiTheme="minorHAnsi" w:cstheme="minorHAnsi"/>
          <w:szCs w:val="24"/>
        </w:rPr>
      </w:pPr>
      <w:r w:rsidRPr="001848D5">
        <w:rPr>
          <w:rFonts w:asciiTheme="minorHAnsi" w:hAnsiTheme="minorHAnsi" w:cstheme="minorHAnsi"/>
          <w:szCs w:val="24"/>
        </w:rPr>
        <w:t xml:space="preserve">the nature of the misconduct or any unsatisfactory performance. </w:t>
      </w:r>
    </w:p>
    <w:p w14:paraId="0C4E942B" w14:textId="77777777" w:rsidR="00373E32" w:rsidRPr="001848D5" w:rsidRDefault="007317EE" w:rsidP="001848D5">
      <w:pPr>
        <w:pStyle w:val="ListParagraph"/>
        <w:numPr>
          <w:ilvl w:val="0"/>
          <w:numId w:val="8"/>
        </w:numPr>
        <w:ind w:right="15"/>
        <w:rPr>
          <w:rFonts w:asciiTheme="minorHAnsi" w:hAnsiTheme="minorHAnsi" w:cstheme="minorHAnsi"/>
          <w:szCs w:val="24"/>
        </w:rPr>
      </w:pPr>
      <w:r w:rsidRPr="001848D5">
        <w:rPr>
          <w:rFonts w:asciiTheme="minorHAnsi" w:hAnsiTheme="minorHAnsi" w:cstheme="minorHAnsi"/>
          <w:szCs w:val="24"/>
        </w:rPr>
        <w:t xml:space="preserve">any time scales set for improvement and the improvement expected. </w:t>
      </w:r>
    </w:p>
    <w:p w14:paraId="3D96F72F" w14:textId="77777777" w:rsidR="00373E32" w:rsidRPr="001848D5" w:rsidRDefault="007317EE" w:rsidP="001848D5">
      <w:pPr>
        <w:pStyle w:val="ListParagraph"/>
        <w:numPr>
          <w:ilvl w:val="0"/>
          <w:numId w:val="8"/>
        </w:numPr>
        <w:ind w:right="15"/>
        <w:rPr>
          <w:rFonts w:asciiTheme="minorHAnsi" w:hAnsiTheme="minorHAnsi" w:cstheme="minorHAnsi"/>
          <w:szCs w:val="24"/>
        </w:rPr>
      </w:pPr>
      <w:r w:rsidRPr="001848D5">
        <w:rPr>
          <w:rFonts w:asciiTheme="minorHAnsi" w:hAnsiTheme="minorHAnsi" w:cstheme="minorHAnsi"/>
          <w:szCs w:val="24"/>
        </w:rPr>
        <w:t xml:space="preserve">the date for review. </w:t>
      </w:r>
    </w:p>
    <w:p w14:paraId="63959D70" w14:textId="77777777" w:rsidR="00373E32" w:rsidRPr="001848D5" w:rsidRDefault="007317EE" w:rsidP="001848D5">
      <w:pPr>
        <w:pStyle w:val="ListParagraph"/>
        <w:numPr>
          <w:ilvl w:val="0"/>
          <w:numId w:val="8"/>
        </w:numPr>
        <w:ind w:right="15"/>
        <w:rPr>
          <w:rFonts w:asciiTheme="minorHAnsi" w:hAnsiTheme="minorHAnsi" w:cstheme="minorHAnsi"/>
          <w:szCs w:val="24"/>
        </w:rPr>
      </w:pPr>
      <w:r w:rsidRPr="001848D5">
        <w:rPr>
          <w:rFonts w:asciiTheme="minorHAnsi" w:hAnsiTheme="minorHAnsi" w:cstheme="minorHAnsi"/>
          <w:szCs w:val="24"/>
        </w:rPr>
        <w:t xml:space="preserve">the disciplinary warning and its duration. </w:t>
      </w:r>
    </w:p>
    <w:p w14:paraId="7DC5C9F2" w14:textId="77777777" w:rsidR="00373E32" w:rsidRPr="001848D5" w:rsidRDefault="007317EE" w:rsidP="001848D5">
      <w:pPr>
        <w:pStyle w:val="ListParagraph"/>
        <w:numPr>
          <w:ilvl w:val="0"/>
          <w:numId w:val="8"/>
        </w:numPr>
        <w:ind w:right="15"/>
        <w:rPr>
          <w:rFonts w:asciiTheme="minorHAnsi" w:hAnsiTheme="minorHAnsi" w:cstheme="minorHAnsi"/>
          <w:szCs w:val="24"/>
        </w:rPr>
      </w:pPr>
      <w:r w:rsidRPr="001848D5">
        <w:rPr>
          <w:rFonts w:asciiTheme="minorHAnsi" w:hAnsiTheme="minorHAnsi" w:cstheme="minorHAnsi"/>
          <w:szCs w:val="24"/>
        </w:rPr>
        <w:t xml:space="preserve">that the likely consequence of further misconduct or a failure to improve performance could be further disciplinary action, which may include dismissal. </w:t>
      </w:r>
    </w:p>
    <w:p w14:paraId="27E13736" w14:textId="77777777" w:rsidR="00373E32" w:rsidRPr="001848D5" w:rsidRDefault="007317EE" w:rsidP="001848D5">
      <w:pPr>
        <w:pStyle w:val="ListParagraph"/>
        <w:numPr>
          <w:ilvl w:val="0"/>
          <w:numId w:val="8"/>
        </w:numPr>
        <w:ind w:right="15"/>
        <w:rPr>
          <w:rFonts w:asciiTheme="minorHAnsi" w:hAnsiTheme="minorHAnsi" w:cstheme="minorHAnsi"/>
          <w:szCs w:val="24"/>
        </w:rPr>
      </w:pPr>
      <w:r w:rsidRPr="001848D5">
        <w:rPr>
          <w:rFonts w:asciiTheme="minorHAnsi" w:hAnsiTheme="minorHAnsi" w:cstheme="minorHAnsi"/>
          <w:szCs w:val="24"/>
        </w:rPr>
        <w:t xml:space="preserve">the right to and method of appeal. </w:t>
      </w:r>
    </w:p>
    <w:p w14:paraId="060FD47C"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28573F90" w14:textId="6F8BC42C" w:rsidR="00373E32" w:rsidRPr="0065540A" w:rsidRDefault="007317EE" w:rsidP="0065540A">
      <w:pPr>
        <w:numPr>
          <w:ilvl w:val="1"/>
          <w:numId w:val="1"/>
        </w:numPr>
        <w:spacing w:after="1" w:line="259" w:lineRule="auto"/>
        <w:ind w:right="15"/>
        <w:rPr>
          <w:rFonts w:asciiTheme="minorHAnsi" w:hAnsiTheme="minorHAnsi" w:cstheme="minorHAnsi"/>
          <w:szCs w:val="24"/>
        </w:rPr>
      </w:pPr>
      <w:r w:rsidRPr="0065540A">
        <w:rPr>
          <w:rFonts w:asciiTheme="minorHAnsi" w:hAnsiTheme="minorHAnsi" w:cstheme="minorHAnsi"/>
          <w:b/>
          <w:szCs w:val="24"/>
        </w:rPr>
        <w:t xml:space="preserve">STAGE </w:t>
      </w:r>
      <w:r w:rsidR="009F6E47">
        <w:rPr>
          <w:rFonts w:asciiTheme="minorHAnsi" w:hAnsiTheme="minorHAnsi" w:cstheme="minorHAnsi"/>
          <w:b/>
          <w:szCs w:val="24"/>
        </w:rPr>
        <w:t>3</w:t>
      </w:r>
      <w:r w:rsidRPr="0065540A">
        <w:rPr>
          <w:rFonts w:asciiTheme="minorHAnsi" w:hAnsiTheme="minorHAnsi" w:cstheme="minorHAnsi"/>
          <w:b/>
          <w:szCs w:val="24"/>
        </w:rPr>
        <w:t xml:space="preserve"> </w:t>
      </w:r>
      <w:r w:rsidRPr="0065540A">
        <w:rPr>
          <w:rFonts w:asciiTheme="minorHAnsi" w:hAnsiTheme="minorHAnsi" w:cstheme="minorHAnsi"/>
          <w:b/>
          <w:szCs w:val="24"/>
        </w:rPr>
        <w:tab/>
        <w:t xml:space="preserve">DISMISSAL. </w:t>
      </w:r>
    </w:p>
    <w:p w14:paraId="362E38BA"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lastRenderedPageBreak/>
        <w:t xml:space="preserve"> </w:t>
      </w:r>
    </w:p>
    <w:p w14:paraId="26430100" w14:textId="783036FF" w:rsidR="00373E32" w:rsidRPr="0065540A" w:rsidRDefault="007317EE" w:rsidP="0065540A">
      <w:pPr>
        <w:ind w:right="15" w:firstLine="0"/>
        <w:rPr>
          <w:rFonts w:asciiTheme="minorHAnsi" w:hAnsiTheme="minorHAnsi" w:cstheme="minorHAnsi"/>
          <w:szCs w:val="24"/>
        </w:rPr>
      </w:pPr>
      <w:r w:rsidRPr="0065540A">
        <w:rPr>
          <w:rFonts w:asciiTheme="minorHAnsi" w:hAnsiTheme="minorHAnsi" w:cstheme="minorHAnsi"/>
          <w:szCs w:val="24"/>
        </w:rPr>
        <w:t xml:space="preserve">If conduct or work performance remain unsatisfactory or further misconduct occurs, a further meeting will be arranged with the worker.  The worker will be given written details of the continued unsatisfactory performance and/or misconduct prior to the meeting.  After the meeting, the worker will be notified of the decision.  If a decision to dismiss is taken, the worker will be informed of this in writing as soon as possible, and will be given the reasons for the dismissal, the date on which employment will terminate and the right of appeal. </w:t>
      </w:r>
    </w:p>
    <w:p w14:paraId="3EDF033C" w14:textId="745FB05F" w:rsidR="009F6E47" w:rsidRPr="0065540A" w:rsidRDefault="009F6E47" w:rsidP="009F6E47">
      <w:pPr>
        <w:ind w:right="15"/>
        <w:rPr>
          <w:rFonts w:asciiTheme="minorHAnsi" w:hAnsiTheme="minorHAnsi" w:cstheme="minorHAnsi"/>
          <w:szCs w:val="24"/>
        </w:rPr>
      </w:pPr>
      <w:r>
        <w:rPr>
          <w:rFonts w:asciiTheme="minorHAnsi" w:hAnsiTheme="minorHAnsi" w:cstheme="minorHAnsi"/>
          <w:szCs w:val="24"/>
        </w:rPr>
        <w:br/>
      </w:r>
      <w:r w:rsidR="007317EE" w:rsidRPr="0065540A">
        <w:rPr>
          <w:rFonts w:asciiTheme="minorHAnsi" w:hAnsiTheme="minorHAnsi" w:cstheme="minorHAnsi"/>
          <w:szCs w:val="24"/>
        </w:rPr>
        <w:t xml:space="preserve"> </w:t>
      </w:r>
      <w:r w:rsidRPr="0065540A">
        <w:rPr>
          <w:rFonts w:asciiTheme="minorHAnsi" w:hAnsiTheme="minorHAnsi" w:cstheme="minorHAnsi"/>
          <w:szCs w:val="24"/>
        </w:rPr>
        <w:t xml:space="preserve">Only </w:t>
      </w:r>
      <w:r>
        <w:rPr>
          <w:rFonts w:asciiTheme="minorHAnsi" w:hAnsiTheme="minorHAnsi" w:cstheme="minorHAnsi"/>
          <w:szCs w:val="24"/>
        </w:rPr>
        <w:t xml:space="preserve">a majority vote by the Trustees can make </w:t>
      </w:r>
      <w:r w:rsidRPr="0065540A">
        <w:rPr>
          <w:rFonts w:asciiTheme="minorHAnsi" w:hAnsiTheme="minorHAnsi" w:cstheme="minorHAnsi"/>
          <w:szCs w:val="24"/>
        </w:rPr>
        <w:t xml:space="preserve">the decision to dismiss. </w:t>
      </w:r>
    </w:p>
    <w:p w14:paraId="738A3723" w14:textId="77777777" w:rsidR="00373E32" w:rsidRPr="0065540A" w:rsidRDefault="00373E32" w:rsidP="0065540A">
      <w:pPr>
        <w:spacing w:after="0" w:line="259" w:lineRule="auto"/>
        <w:ind w:left="0" w:right="0" w:firstLine="0"/>
        <w:rPr>
          <w:rFonts w:asciiTheme="minorHAnsi" w:hAnsiTheme="minorHAnsi" w:cstheme="minorHAnsi"/>
          <w:szCs w:val="24"/>
        </w:rPr>
      </w:pPr>
    </w:p>
    <w:p w14:paraId="18722743" w14:textId="77777777" w:rsidR="00373E32" w:rsidRPr="001848D5" w:rsidRDefault="007317EE" w:rsidP="0065540A">
      <w:pPr>
        <w:numPr>
          <w:ilvl w:val="0"/>
          <w:numId w:val="1"/>
        </w:numPr>
        <w:spacing w:after="1" w:line="259" w:lineRule="auto"/>
        <w:ind w:right="0"/>
        <w:rPr>
          <w:rFonts w:asciiTheme="minorHAnsi" w:hAnsiTheme="minorHAnsi" w:cstheme="minorHAnsi"/>
          <w:szCs w:val="24"/>
        </w:rPr>
      </w:pPr>
      <w:r w:rsidRPr="001848D5">
        <w:rPr>
          <w:rFonts w:asciiTheme="minorHAnsi" w:hAnsiTheme="minorHAnsi" w:cstheme="minorHAnsi"/>
          <w:b/>
          <w:szCs w:val="24"/>
        </w:rPr>
        <w:t>GROSS MISCONDUCT.</w:t>
      </w:r>
      <w:r w:rsidRPr="001848D5">
        <w:rPr>
          <w:rFonts w:asciiTheme="minorHAnsi" w:hAnsiTheme="minorHAnsi" w:cstheme="minorHAnsi"/>
          <w:szCs w:val="24"/>
        </w:rPr>
        <w:t xml:space="preserve"> </w:t>
      </w:r>
    </w:p>
    <w:p w14:paraId="6E58FE64" w14:textId="77777777" w:rsidR="00373E32" w:rsidRPr="001848D5" w:rsidRDefault="007317EE" w:rsidP="0065540A">
      <w:pPr>
        <w:spacing w:after="0" w:line="259" w:lineRule="auto"/>
        <w:ind w:left="0" w:right="0" w:firstLine="0"/>
        <w:rPr>
          <w:rFonts w:asciiTheme="minorHAnsi" w:hAnsiTheme="minorHAnsi" w:cstheme="minorHAnsi"/>
          <w:szCs w:val="24"/>
        </w:rPr>
      </w:pPr>
      <w:r w:rsidRPr="001848D5">
        <w:rPr>
          <w:rFonts w:asciiTheme="minorHAnsi" w:hAnsiTheme="minorHAnsi" w:cstheme="minorHAnsi"/>
          <w:szCs w:val="24"/>
        </w:rPr>
        <w:t xml:space="preserve"> </w:t>
      </w:r>
    </w:p>
    <w:p w14:paraId="49B8CEEB" w14:textId="7EE7D7B5" w:rsidR="005061DC" w:rsidRDefault="005061DC" w:rsidP="005061DC">
      <w:pPr>
        <w:ind w:right="13" w:firstLine="0"/>
      </w:pPr>
      <w:r>
        <w:t xml:space="preserve">Gross misconduct is defined as misconduct serious enough to destroy the employment contract between the Organisation and the employee which makes further working relationship and trust impossible.  Gross misconduct is normally restricted to serious offences.  The principal reasons for summary dismissal could include but are not limited to: </w:t>
      </w:r>
    </w:p>
    <w:p w14:paraId="1F4B4885" w14:textId="77777777" w:rsidR="005061DC" w:rsidRPr="005061DC" w:rsidRDefault="005061DC" w:rsidP="005061DC">
      <w:pPr>
        <w:ind w:right="13" w:firstLine="0"/>
        <w:rPr>
          <w:rFonts w:asciiTheme="minorHAnsi" w:hAnsiTheme="minorHAnsi" w:cstheme="minorHAnsi"/>
          <w:szCs w:val="24"/>
        </w:rPr>
      </w:pPr>
    </w:p>
    <w:p w14:paraId="51E6F479" w14:textId="77777777" w:rsidR="005061DC" w:rsidRDefault="005061DC" w:rsidP="005061DC">
      <w:pPr>
        <w:numPr>
          <w:ilvl w:val="0"/>
          <w:numId w:val="11"/>
        </w:numPr>
        <w:spacing w:after="0"/>
        <w:ind w:right="13"/>
        <w:jc w:val="left"/>
      </w:pPr>
      <w:r>
        <w:t>criminal offence which affects the individual’s ability to carry out his/her job;</w:t>
      </w:r>
    </w:p>
    <w:p w14:paraId="243D9D66" w14:textId="77777777" w:rsidR="005061DC" w:rsidRDefault="005061DC" w:rsidP="005061DC">
      <w:pPr>
        <w:numPr>
          <w:ilvl w:val="0"/>
          <w:numId w:val="11"/>
        </w:numPr>
        <w:spacing w:after="9"/>
        <w:ind w:right="13"/>
        <w:jc w:val="left"/>
      </w:pPr>
      <w:r>
        <w:t>physical assault by an employee on any other person;</w:t>
      </w:r>
    </w:p>
    <w:p w14:paraId="6ACC2AEB" w14:textId="77777777" w:rsidR="005061DC" w:rsidRDefault="005061DC" w:rsidP="005061DC">
      <w:pPr>
        <w:numPr>
          <w:ilvl w:val="0"/>
          <w:numId w:val="11"/>
        </w:numPr>
        <w:spacing w:after="9"/>
        <w:ind w:right="13"/>
        <w:jc w:val="left"/>
      </w:pPr>
      <w:r>
        <w:t xml:space="preserve">theft, misappropriation or unlawful destruction of property: the Organisation’s, employees’ or others’; </w:t>
      </w:r>
    </w:p>
    <w:p w14:paraId="3597638C" w14:textId="77777777" w:rsidR="005061DC" w:rsidRDefault="005061DC" w:rsidP="005061DC">
      <w:pPr>
        <w:numPr>
          <w:ilvl w:val="0"/>
          <w:numId w:val="11"/>
        </w:numPr>
        <w:spacing w:after="9"/>
        <w:ind w:right="13"/>
        <w:jc w:val="left"/>
      </w:pPr>
      <w:r>
        <w:t>the giving or receiving of bribes or unauthorised gifts;</w:t>
      </w:r>
    </w:p>
    <w:p w14:paraId="0BD2B42D" w14:textId="77777777" w:rsidR="005061DC" w:rsidRDefault="005061DC" w:rsidP="005061DC">
      <w:pPr>
        <w:numPr>
          <w:ilvl w:val="0"/>
          <w:numId w:val="11"/>
        </w:numPr>
        <w:spacing w:after="0"/>
        <w:ind w:right="13"/>
        <w:jc w:val="left"/>
      </w:pPr>
      <w:r>
        <w:t>serious infringement of safety rules or negligence which causes unacceptable loss, damage or injury;</w:t>
      </w:r>
    </w:p>
    <w:p w14:paraId="2D56CC4F" w14:textId="77777777" w:rsidR="005061DC" w:rsidRDefault="005061DC" w:rsidP="005061DC">
      <w:pPr>
        <w:numPr>
          <w:ilvl w:val="0"/>
          <w:numId w:val="11"/>
        </w:numPr>
        <w:spacing w:after="9"/>
        <w:ind w:right="13"/>
        <w:jc w:val="left"/>
      </w:pPr>
      <w:r>
        <w:t>supplying security access codes to any unauthorised person;</w:t>
      </w:r>
    </w:p>
    <w:p w14:paraId="75E8C1BF" w14:textId="77777777" w:rsidR="005061DC" w:rsidRDefault="005061DC" w:rsidP="005061DC">
      <w:pPr>
        <w:numPr>
          <w:ilvl w:val="0"/>
          <w:numId w:val="11"/>
        </w:numPr>
        <w:spacing w:after="0"/>
        <w:ind w:right="13"/>
        <w:jc w:val="left"/>
      </w:pPr>
      <w:r>
        <w:t>unauthorised disclosure of information or misuse of trust of a serious nature;</w:t>
      </w:r>
    </w:p>
    <w:p w14:paraId="7D5DAE6D" w14:textId="77777777" w:rsidR="005061DC" w:rsidRDefault="005061DC" w:rsidP="005061DC">
      <w:pPr>
        <w:numPr>
          <w:ilvl w:val="0"/>
          <w:numId w:val="11"/>
        </w:numPr>
        <w:spacing w:after="9"/>
        <w:ind w:right="13"/>
        <w:jc w:val="left"/>
      </w:pPr>
      <w:r>
        <w:t>making malicious or unfounded allegations of a serious nature;</w:t>
      </w:r>
    </w:p>
    <w:p w14:paraId="0DF97720" w14:textId="77777777" w:rsidR="005061DC" w:rsidRDefault="005061DC" w:rsidP="005061DC">
      <w:pPr>
        <w:numPr>
          <w:ilvl w:val="0"/>
          <w:numId w:val="11"/>
        </w:numPr>
        <w:spacing w:after="0"/>
        <w:ind w:right="13"/>
        <w:jc w:val="left"/>
      </w:pPr>
      <w:r>
        <w:t>deliberate falsification of any documents or claims, including time sheets, overtime or expense forms;</w:t>
      </w:r>
    </w:p>
    <w:p w14:paraId="365BACEA" w14:textId="77777777" w:rsidR="005061DC" w:rsidRDefault="005061DC" w:rsidP="005061DC">
      <w:pPr>
        <w:numPr>
          <w:ilvl w:val="0"/>
          <w:numId w:val="11"/>
        </w:numPr>
        <w:spacing w:after="0"/>
        <w:ind w:right="13"/>
        <w:jc w:val="left"/>
      </w:pPr>
      <w:r>
        <w:t>misconduct at work or away from work of such a serious nature as to bring into disrepute either the employee’s position or the organisation;</w:t>
      </w:r>
    </w:p>
    <w:p w14:paraId="76055FE0" w14:textId="77777777" w:rsidR="005061DC" w:rsidRDefault="005061DC" w:rsidP="005061DC">
      <w:pPr>
        <w:numPr>
          <w:ilvl w:val="0"/>
          <w:numId w:val="11"/>
        </w:numPr>
        <w:spacing w:after="0"/>
        <w:ind w:right="13"/>
        <w:jc w:val="left"/>
      </w:pPr>
      <w:r>
        <w:t>serious discrimination relating to a protected characteristic (age, disability, gender reassignment, marriage and civil partnership, pregnancy and maternity, race, religion or belief, sex and sexual orientation);</w:t>
      </w:r>
    </w:p>
    <w:p w14:paraId="473C1088" w14:textId="77777777" w:rsidR="005061DC" w:rsidRDefault="005061DC" w:rsidP="005061DC">
      <w:pPr>
        <w:numPr>
          <w:ilvl w:val="0"/>
          <w:numId w:val="11"/>
        </w:numPr>
        <w:spacing w:after="9"/>
        <w:ind w:right="13"/>
        <w:jc w:val="left"/>
      </w:pPr>
      <w:r>
        <w:t>harassment of a serious nature;</w:t>
      </w:r>
    </w:p>
    <w:p w14:paraId="66530A7E" w14:textId="77777777" w:rsidR="005061DC" w:rsidRDefault="005061DC" w:rsidP="005061DC">
      <w:pPr>
        <w:numPr>
          <w:ilvl w:val="0"/>
          <w:numId w:val="11"/>
        </w:numPr>
        <w:spacing w:after="0"/>
        <w:ind w:right="13"/>
        <w:jc w:val="left"/>
      </w:pPr>
      <w:r>
        <w:t xml:space="preserve">deliberately accessing internet sites containing pornographic, offensive or obscene material; </w:t>
      </w:r>
      <w:r>
        <w:rPr>
          <w:rFonts w:ascii="Wingdings" w:eastAsia="Wingdings" w:hAnsi="Wingdings" w:cs="Wingdings"/>
          <w:sz w:val="16"/>
        </w:rPr>
        <w:t></w:t>
      </w:r>
      <w:r>
        <w:rPr>
          <w:rFonts w:ascii="Wingdings" w:eastAsia="Wingdings" w:hAnsi="Wingdings" w:cs="Wingdings"/>
          <w:sz w:val="16"/>
        </w:rPr>
        <w:t></w:t>
      </w:r>
      <w:r>
        <w:t>persistent alcohol or drug abuse</w:t>
      </w:r>
      <w:r>
        <w:rPr>
          <w:sz w:val="20"/>
        </w:rPr>
        <w:t xml:space="preserve">; </w:t>
      </w:r>
      <w:r>
        <w:rPr>
          <w:rFonts w:ascii="Wingdings" w:eastAsia="Wingdings" w:hAnsi="Wingdings" w:cs="Wingdings"/>
          <w:sz w:val="16"/>
        </w:rPr>
        <w:t></w:t>
      </w:r>
      <w:r>
        <w:rPr>
          <w:rFonts w:ascii="Wingdings" w:eastAsia="Wingdings" w:hAnsi="Wingdings" w:cs="Wingdings"/>
          <w:sz w:val="16"/>
        </w:rPr>
        <w:t></w:t>
      </w:r>
      <w:r>
        <w:t>serious or persistent IT misuse:</w:t>
      </w:r>
    </w:p>
    <w:p w14:paraId="1AC682DB" w14:textId="77777777" w:rsidR="005061DC" w:rsidRDefault="005061DC" w:rsidP="005061DC">
      <w:pPr>
        <w:numPr>
          <w:ilvl w:val="0"/>
          <w:numId w:val="11"/>
        </w:numPr>
        <w:spacing w:after="0"/>
        <w:ind w:right="13"/>
        <w:jc w:val="left"/>
      </w:pPr>
      <w:r>
        <w:lastRenderedPageBreak/>
        <w:t>engaging in unauthorised employment during hours when contracted to work for the Organisation or during periods of designated leave, for example annual or sick leave, time off for training, etc.;</w:t>
      </w:r>
    </w:p>
    <w:p w14:paraId="4C96C16E" w14:textId="77777777" w:rsidR="005061DC" w:rsidRDefault="005061DC" w:rsidP="005061DC">
      <w:pPr>
        <w:numPr>
          <w:ilvl w:val="0"/>
          <w:numId w:val="11"/>
        </w:numPr>
        <w:spacing w:after="0"/>
        <w:ind w:right="13"/>
        <w:jc w:val="left"/>
      </w:pPr>
      <w:r>
        <w:t>failure to disclose unspent criminal conviction(s) or any convictions, whether spent or not, in respect of posts exempt under the terms of the Rehabilitation of Offenders Act 1974;</w:t>
      </w:r>
    </w:p>
    <w:p w14:paraId="75ABC6A1" w14:textId="4E8789CD" w:rsidR="00373E32" w:rsidRPr="005061DC" w:rsidRDefault="005061DC" w:rsidP="005061DC">
      <w:pPr>
        <w:pStyle w:val="ListParagraph"/>
        <w:numPr>
          <w:ilvl w:val="0"/>
          <w:numId w:val="11"/>
        </w:numPr>
        <w:ind w:right="15"/>
        <w:rPr>
          <w:rFonts w:asciiTheme="minorHAnsi" w:hAnsiTheme="minorHAnsi" w:cstheme="minorHAnsi"/>
          <w:szCs w:val="24"/>
        </w:rPr>
      </w:pPr>
      <w:r>
        <w:t>providing false information on a job application form including false information concerning immigration status</w:t>
      </w:r>
    </w:p>
    <w:p w14:paraId="03FC3CB1" w14:textId="568AF9A4" w:rsidR="00373E32" w:rsidRPr="0065540A" w:rsidRDefault="00373E32" w:rsidP="00395301">
      <w:pPr>
        <w:spacing w:after="0" w:line="259" w:lineRule="auto"/>
        <w:ind w:left="710" w:right="0" w:firstLine="0"/>
        <w:rPr>
          <w:rFonts w:asciiTheme="minorHAnsi" w:hAnsiTheme="minorHAnsi" w:cstheme="minorHAnsi"/>
          <w:szCs w:val="24"/>
        </w:rPr>
      </w:pPr>
    </w:p>
    <w:p w14:paraId="7EB1034D" w14:textId="77777777" w:rsidR="00373E32" w:rsidRPr="0065540A" w:rsidRDefault="007317EE" w:rsidP="0065540A">
      <w:pPr>
        <w:numPr>
          <w:ilvl w:val="0"/>
          <w:numId w:val="1"/>
        </w:numPr>
        <w:spacing w:after="1" w:line="259" w:lineRule="auto"/>
        <w:ind w:right="0"/>
        <w:rPr>
          <w:rFonts w:asciiTheme="minorHAnsi" w:hAnsiTheme="minorHAnsi" w:cstheme="minorHAnsi"/>
          <w:szCs w:val="24"/>
        </w:rPr>
      </w:pPr>
      <w:r w:rsidRPr="0065540A">
        <w:rPr>
          <w:rFonts w:asciiTheme="minorHAnsi" w:hAnsiTheme="minorHAnsi" w:cstheme="minorHAnsi"/>
          <w:b/>
          <w:szCs w:val="24"/>
        </w:rPr>
        <w:t>APPEALS PROCEDURE.</w:t>
      </w:r>
      <w:r w:rsidRPr="0065540A">
        <w:rPr>
          <w:rFonts w:asciiTheme="minorHAnsi" w:hAnsiTheme="minorHAnsi" w:cstheme="minorHAnsi"/>
          <w:szCs w:val="24"/>
        </w:rPr>
        <w:t xml:space="preserve"> </w:t>
      </w:r>
    </w:p>
    <w:p w14:paraId="67D8993B"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7B7B5ACD"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A worker has the right to appeal against any written disciplinary warning or decision. </w:t>
      </w:r>
    </w:p>
    <w:p w14:paraId="465759AB"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2017BDE1" w14:textId="64852A4B" w:rsidR="00373E32"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A worker who wishes to appeal must do so within 5 working days of the warning or decision being issued. </w:t>
      </w:r>
    </w:p>
    <w:p w14:paraId="63B46E10" w14:textId="77777777" w:rsidR="009F6E47" w:rsidRPr="0065540A" w:rsidRDefault="009F6E47" w:rsidP="009F6E47">
      <w:pPr>
        <w:ind w:left="0" w:right="15" w:firstLine="0"/>
        <w:rPr>
          <w:rFonts w:asciiTheme="minorHAnsi" w:hAnsiTheme="minorHAnsi" w:cstheme="minorHAnsi"/>
          <w:szCs w:val="24"/>
        </w:rPr>
      </w:pPr>
    </w:p>
    <w:p w14:paraId="49DC2286" w14:textId="164E80FA"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The appeal must be made in writing and must specify the grounds on which it is being made.  In the case of an appeal against a disciplinary warning and in the case of Dismissal this must be made to the Chair of the </w:t>
      </w:r>
      <w:r w:rsidR="006D63F6">
        <w:rPr>
          <w:rFonts w:asciiTheme="minorHAnsi" w:hAnsiTheme="minorHAnsi" w:cstheme="minorHAnsi"/>
          <w:szCs w:val="24"/>
        </w:rPr>
        <w:t>Trustees</w:t>
      </w:r>
      <w:r w:rsidRPr="0065540A">
        <w:rPr>
          <w:rFonts w:asciiTheme="minorHAnsi" w:hAnsiTheme="minorHAnsi" w:cstheme="minorHAnsi"/>
          <w:szCs w:val="24"/>
        </w:rPr>
        <w:t xml:space="preserve">. </w:t>
      </w:r>
    </w:p>
    <w:p w14:paraId="1D255AF4"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3D1F082D" w14:textId="5FB6FB51"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An Appeal Hearing will normally be convened not later than 10</w:t>
      </w:r>
      <w:r w:rsidR="0006526B">
        <w:rPr>
          <w:rFonts w:asciiTheme="minorHAnsi" w:hAnsiTheme="minorHAnsi" w:cstheme="minorHAnsi"/>
          <w:szCs w:val="24"/>
        </w:rPr>
        <w:t xml:space="preserve"> working</w:t>
      </w:r>
      <w:r w:rsidRPr="0065540A">
        <w:rPr>
          <w:rFonts w:asciiTheme="minorHAnsi" w:hAnsiTheme="minorHAnsi" w:cstheme="minorHAnsi"/>
          <w:szCs w:val="24"/>
        </w:rPr>
        <w:t xml:space="preserve"> days after receipt of the appeal notification.  The worker will normally be given 5 working days notice of the hearing, unless a shorter period has been agreed.  The worker will be informed of their right to be accompanied by a colleague</w:t>
      </w:r>
      <w:r w:rsidR="0006526B">
        <w:rPr>
          <w:rFonts w:asciiTheme="minorHAnsi" w:hAnsiTheme="minorHAnsi" w:cstheme="minorHAnsi"/>
          <w:szCs w:val="24"/>
        </w:rPr>
        <w:t>,</w:t>
      </w:r>
      <w:r w:rsidRPr="0065540A">
        <w:rPr>
          <w:rFonts w:asciiTheme="minorHAnsi" w:hAnsiTheme="minorHAnsi" w:cstheme="minorHAnsi"/>
          <w:szCs w:val="24"/>
        </w:rPr>
        <w:t xml:space="preserve"> trade union representative</w:t>
      </w:r>
      <w:r w:rsidR="0006526B">
        <w:rPr>
          <w:rFonts w:asciiTheme="minorHAnsi" w:hAnsiTheme="minorHAnsi" w:cstheme="minorHAnsi"/>
          <w:szCs w:val="24"/>
        </w:rPr>
        <w:t>, or</w:t>
      </w:r>
      <w:r w:rsidR="0085464E">
        <w:rPr>
          <w:rFonts w:asciiTheme="minorHAnsi" w:hAnsiTheme="minorHAnsi" w:cstheme="minorHAnsi"/>
          <w:szCs w:val="24"/>
        </w:rPr>
        <w:t xml:space="preserve"> a</w:t>
      </w:r>
      <w:r w:rsidR="0006526B">
        <w:rPr>
          <w:rFonts w:asciiTheme="minorHAnsi" w:hAnsiTheme="minorHAnsi" w:cstheme="minorHAnsi"/>
          <w:szCs w:val="24"/>
        </w:rPr>
        <w:t xml:space="preserve"> friend</w:t>
      </w:r>
      <w:r w:rsidRPr="0065540A">
        <w:rPr>
          <w:rFonts w:asciiTheme="minorHAnsi" w:hAnsiTheme="minorHAnsi" w:cstheme="minorHAnsi"/>
          <w:szCs w:val="24"/>
        </w:rPr>
        <w:t xml:space="preserve">. </w:t>
      </w:r>
    </w:p>
    <w:p w14:paraId="6A896F67"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3583A014" w14:textId="737B193E"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In the case of Dismissal, the appeal will be considered by the Chair, who may be assisted by up to 2 other members of the </w:t>
      </w:r>
      <w:r w:rsidR="006D63F6">
        <w:rPr>
          <w:rFonts w:asciiTheme="minorHAnsi" w:hAnsiTheme="minorHAnsi" w:cstheme="minorHAnsi"/>
          <w:szCs w:val="24"/>
        </w:rPr>
        <w:t>Trustees</w:t>
      </w:r>
      <w:r w:rsidRPr="0065540A">
        <w:rPr>
          <w:rFonts w:asciiTheme="minorHAnsi" w:hAnsiTheme="minorHAnsi" w:cstheme="minorHAnsi"/>
          <w:szCs w:val="24"/>
        </w:rPr>
        <w:t xml:space="preserve">.  If the Chair is not available, another member of the </w:t>
      </w:r>
      <w:r w:rsidR="006D63F6">
        <w:rPr>
          <w:rFonts w:asciiTheme="minorHAnsi" w:hAnsiTheme="minorHAnsi" w:cstheme="minorHAnsi"/>
          <w:szCs w:val="24"/>
        </w:rPr>
        <w:t>Trustees</w:t>
      </w:r>
      <w:r w:rsidRPr="0065540A">
        <w:rPr>
          <w:rFonts w:asciiTheme="minorHAnsi" w:hAnsiTheme="minorHAnsi" w:cstheme="minorHAnsi"/>
          <w:szCs w:val="24"/>
        </w:rPr>
        <w:t xml:space="preserve"> will be appointed to take </w:t>
      </w:r>
      <w:r w:rsidR="00395301">
        <w:rPr>
          <w:rFonts w:asciiTheme="minorHAnsi" w:hAnsiTheme="minorHAnsi" w:cstheme="minorHAnsi"/>
          <w:szCs w:val="24"/>
        </w:rPr>
        <w:t>their</w:t>
      </w:r>
      <w:r w:rsidRPr="0065540A">
        <w:rPr>
          <w:rFonts w:asciiTheme="minorHAnsi" w:hAnsiTheme="minorHAnsi" w:cstheme="minorHAnsi"/>
          <w:szCs w:val="24"/>
        </w:rPr>
        <w:t xml:space="preserve"> place. </w:t>
      </w:r>
    </w:p>
    <w:p w14:paraId="15A0FB0E"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5BCC0F1E" w14:textId="77777777" w:rsidR="00373E32" w:rsidRPr="0065540A" w:rsidRDefault="007317EE" w:rsidP="0065540A">
      <w:pPr>
        <w:numPr>
          <w:ilvl w:val="1"/>
          <w:numId w:val="1"/>
        </w:numPr>
        <w:ind w:right="15"/>
        <w:rPr>
          <w:rFonts w:asciiTheme="minorHAnsi" w:hAnsiTheme="minorHAnsi" w:cstheme="minorHAnsi"/>
          <w:szCs w:val="24"/>
        </w:rPr>
      </w:pPr>
      <w:r w:rsidRPr="0065540A">
        <w:rPr>
          <w:rFonts w:asciiTheme="minorHAnsi" w:hAnsiTheme="minorHAnsi" w:cstheme="minorHAnsi"/>
          <w:szCs w:val="24"/>
        </w:rPr>
        <w:t xml:space="preserve">The worker will be informed of the appeal decision and the reasons for it as soon as possible.  This will be confirmed in writing.  There will be no further right to appeal. </w:t>
      </w:r>
    </w:p>
    <w:p w14:paraId="3E6CD33B"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6FF05666" w14:textId="77777777" w:rsidR="00373E32" w:rsidRPr="0065540A" w:rsidRDefault="007317EE" w:rsidP="0065540A">
      <w:pPr>
        <w:numPr>
          <w:ilvl w:val="0"/>
          <w:numId w:val="1"/>
        </w:numPr>
        <w:spacing w:after="1" w:line="259" w:lineRule="auto"/>
        <w:ind w:right="0"/>
        <w:rPr>
          <w:rFonts w:asciiTheme="minorHAnsi" w:hAnsiTheme="minorHAnsi" w:cstheme="minorHAnsi"/>
          <w:szCs w:val="24"/>
        </w:rPr>
      </w:pPr>
      <w:r w:rsidRPr="0065540A">
        <w:rPr>
          <w:rFonts w:asciiTheme="minorHAnsi" w:hAnsiTheme="minorHAnsi" w:cstheme="minorHAnsi"/>
          <w:b/>
          <w:szCs w:val="24"/>
        </w:rPr>
        <w:t>REVIEW.</w:t>
      </w:r>
      <w:r w:rsidRPr="0065540A">
        <w:rPr>
          <w:rFonts w:asciiTheme="minorHAnsi" w:hAnsiTheme="minorHAnsi" w:cstheme="minorHAnsi"/>
          <w:szCs w:val="24"/>
        </w:rPr>
        <w:t xml:space="preserve"> </w:t>
      </w:r>
    </w:p>
    <w:p w14:paraId="722F6A55"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200F32A5" w14:textId="596D9EA2" w:rsidR="00373E32" w:rsidRPr="0065540A" w:rsidRDefault="007317EE" w:rsidP="0065540A">
      <w:pPr>
        <w:ind w:right="15" w:firstLine="0"/>
        <w:rPr>
          <w:rFonts w:asciiTheme="minorHAnsi" w:hAnsiTheme="minorHAnsi" w:cstheme="minorHAnsi"/>
          <w:szCs w:val="24"/>
        </w:rPr>
      </w:pPr>
      <w:r w:rsidRPr="0065540A">
        <w:rPr>
          <w:rFonts w:asciiTheme="minorHAnsi" w:hAnsiTheme="minorHAnsi" w:cstheme="minorHAnsi"/>
          <w:szCs w:val="24"/>
        </w:rPr>
        <w:t xml:space="preserve">The Disciplinary Procedure and the Appeal Procedure is subject to amendment and review by </w:t>
      </w:r>
      <w:r w:rsidR="00C20083">
        <w:rPr>
          <w:rFonts w:asciiTheme="minorHAnsi" w:hAnsiTheme="minorHAnsi" w:cstheme="minorHAnsi"/>
          <w:szCs w:val="24"/>
        </w:rPr>
        <w:t>Cheer for Everyone</w:t>
      </w:r>
      <w:r w:rsidRPr="0065540A">
        <w:rPr>
          <w:rFonts w:asciiTheme="minorHAnsi" w:hAnsiTheme="minorHAnsi" w:cstheme="minorHAnsi"/>
          <w:szCs w:val="24"/>
        </w:rPr>
        <w:t xml:space="preserve"> from time to time. </w:t>
      </w:r>
    </w:p>
    <w:p w14:paraId="0216AFD9"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3B64CB62"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lastRenderedPageBreak/>
        <w:t xml:space="preserve"> </w:t>
      </w:r>
    </w:p>
    <w:p w14:paraId="24DB473F" w14:textId="77777777" w:rsidR="00A32208" w:rsidRDefault="007317EE" w:rsidP="00A32208">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0AD6B4A5" w14:textId="7E50A1B5" w:rsidR="00373E32" w:rsidRPr="0065540A" w:rsidRDefault="00A32208" w:rsidP="0001132A">
      <w:pPr>
        <w:spacing w:after="160" w:line="259" w:lineRule="auto"/>
        <w:ind w:left="0" w:right="0" w:firstLine="0"/>
        <w:jc w:val="left"/>
        <w:rPr>
          <w:rFonts w:asciiTheme="minorHAnsi" w:hAnsiTheme="minorHAnsi" w:cstheme="minorHAnsi"/>
          <w:szCs w:val="24"/>
        </w:rPr>
      </w:pPr>
      <w:r>
        <w:rPr>
          <w:rFonts w:asciiTheme="minorHAnsi" w:hAnsiTheme="minorHAnsi" w:cstheme="minorHAnsi"/>
          <w:szCs w:val="24"/>
        </w:rPr>
        <w:br w:type="page"/>
      </w:r>
      <w:r w:rsidR="007317EE" w:rsidRPr="0065540A">
        <w:rPr>
          <w:rFonts w:asciiTheme="minorHAnsi" w:hAnsiTheme="minorHAnsi" w:cstheme="minorHAnsi"/>
          <w:b/>
          <w:szCs w:val="24"/>
        </w:rPr>
        <w:lastRenderedPageBreak/>
        <w:t xml:space="preserve">Appendix 1: Summary of ACAS Code Of Practice &amp; Statutory Procedure </w:t>
      </w:r>
    </w:p>
    <w:p w14:paraId="69DCE6FF"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5A96A24C" w14:textId="01548364" w:rsidR="00373E32" w:rsidRPr="0065540A" w:rsidRDefault="00C20083" w:rsidP="0065540A">
      <w:pPr>
        <w:numPr>
          <w:ilvl w:val="1"/>
          <w:numId w:val="5"/>
        </w:numPr>
        <w:spacing w:after="0" w:line="255" w:lineRule="auto"/>
        <w:ind w:right="15"/>
        <w:rPr>
          <w:rFonts w:asciiTheme="minorHAnsi" w:hAnsiTheme="minorHAnsi" w:cstheme="minorHAnsi"/>
          <w:szCs w:val="24"/>
        </w:rPr>
      </w:pPr>
      <w:r>
        <w:rPr>
          <w:rFonts w:asciiTheme="minorHAnsi" w:hAnsiTheme="minorHAnsi" w:cstheme="minorHAnsi"/>
          <w:szCs w:val="24"/>
        </w:rPr>
        <w:t>Cheer for Everyone</w:t>
      </w:r>
      <w:r w:rsidR="007317EE" w:rsidRPr="0065540A">
        <w:rPr>
          <w:rFonts w:asciiTheme="minorHAnsi" w:hAnsiTheme="minorHAnsi" w:cstheme="minorHAnsi"/>
          <w:szCs w:val="24"/>
        </w:rPr>
        <w:t xml:space="preserve">’s Disciplinary Procedure reflects the ACAS Code of Practice on Disciplinary &amp; Grievance Procedures and takes into account the Standard Statutory Dismissal and Disciplinary Procedures (part of the Employment Act 2002) that came into affect in October 2004. </w:t>
      </w:r>
    </w:p>
    <w:p w14:paraId="5FDD1965"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40242516" w14:textId="77777777" w:rsidR="00373E32" w:rsidRPr="0065540A" w:rsidRDefault="007317EE" w:rsidP="0065540A">
      <w:pPr>
        <w:numPr>
          <w:ilvl w:val="1"/>
          <w:numId w:val="5"/>
        </w:numPr>
        <w:spacing w:after="35"/>
        <w:ind w:right="15"/>
        <w:rPr>
          <w:rFonts w:asciiTheme="minorHAnsi" w:hAnsiTheme="minorHAnsi" w:cstheme="minorHAnsi"/>
          <w:szCs w:val="24"/>
        </w:rPr>
      </w:pPr>
      <w:r w:rsidRPr="0065540A">
        <w:rPr>
          <w:rFonts w:asciiTheme="minorHAnsi" w:hAnsiTheme="minorHAnsi" w:cstheme="minorHAnsi"/>
          <w:szCs w:val="24"/>
        </w:rPr>
        <w:t xml:space="preserve">The statutory minimum procedure requires that: </w:t>
      </w:r>
    </w:p>
    <w:p w14:paraId="45AF9E53" w14:textId="77777777" w:rsidR="00373E32" w:rsidRPr="0065540A" w:rsidRDefault="007317EE" w:rsidP="0065540A">
      <w:pPr>
        <w:numPr>
          <w:ilvl w:val="2"/>
          <w:numId w:val="6"/>
        </w:numPr>
        <w:spacing w:after="0" w:line="255" w:lineRule="auto"/>
        <w:ind w:right="15" w:hanging="360"/>
        <w:rPr>
          <w:rFonts w:asciiTheme="minorHAnsi" w:hAnsiTheme="minorHAnsi" w:cstheme="minorHAnsi"/>
          <w:szCs w:val="24"/>
        </w:rPr>
      </w:pPr>
      <w:r w:rsidRPr="0065540A">
        <w:rPr>
          <w:rFonts w:asciiTheme="minorHAnsi" w:hAnsiTheme="minorHAnsi" w:cstheme="minorHAnsi"/>
          <w:szCs w:val="24"/>
        </w:rPr>
        <w:t xml:space="preserve">the employer prepares a written statement of the alleged misconduct or inadequate performance that has lead them to consider dismissing or taking disciplinary action against an employee </w:t>
      </w:r>
    </w:p>
    <w:p w14:paraId="7D59AE1D" w14:textId="77777777" w:rsidR="00373E32" w:rsidRPr="0065540A" w:rsidRDefault="007317EE" w:rsidP="0065540A">
      <w:pPr>
        <w:numPr>
          <w:ilvl w:val="2"/>
          <w:numId w:val="6"/>
        </w:numPr>
        <w:spacing w:after="29"/>
        <w:ind w:right="15" w:hanging="360"/>
        <w:rPr>
          <w:rFonts w:asciiTheme="minorHAnsi" w:hAnsiTheme="minorHAnsi" w:cstheme="minorHAnsi"/>
          <w:szCs w:val="24"/>
        </w:rPr>
      </w:pPr>
      <w:r w:rsidRPr="0065540A">
        <w:rPr>
          <w:rFonts w:asciiTheme="minorHAnsi" w:hAnsiTheme="minorHAnsi" w:cstheme="minorHAnsi"/>
          <w:szCs w:val="24"/>
        </w:rPr>
        <w:t xml:space="preserve">the written statement is sent to the employee and the employee is invited to a meeting to discuss the matter </w:t>
      </w:r>
    </w:p>
    <w:p w14:paraId="7479982D" w14:textId="77777777" w:rsidR="00373E32" w:rsidRPr="0065540A" w:rsidRDefault="007317EE" w:rsidP="0065540A">
      <w:pPr>
        <w:numPr>
          <w:ilvl w:val="2"/>
          <w:numId w:val="6"/>
        </w:numPr>
        <w:spacing w:after="29"/>
        <w:ind w:right="15" w:hanging="360"/>
        <w:rPr>
          <w:rFonts w:asciiTheme="minorHAnsi" w:hAnsiTheme="minorHAnsi" w:cstheme="minorHAnsi"/>
          <w:szCs w:val="24"/>
        </w:rPr>
      </w:pPr>
      <w:r w:rsidRPr="0065540A">
        <w:rPr>
          <w:rFonts w:asciiTheme="minorHAnsi" w:hAnsiTheme="minorHAnsi" w:cstheme="minorHAnsi"/>
          <w:szCs w:val="24"/>
        </w:rPr>
        <w:t xml:space="preserve">the employee must be given a reasonable time to consider their response to the matter </w:t>
      </w:r>
    </w:p>
    <w:p w14:paraId="77CFEA1C" w14:textId="77777777" w:rsidR="00373E32" w:rsidRPr="0065540A" w:rsidRDefault="007317EE" w:rsidP="0065540A">
      <w:pPr>
        <w:numPr>
          <w:ilvl w:val="2"/>
          <w:numId w:val="6"/>
        </w:numPr>
        <w:ind w:right="15" w:hanging="360"/>
        <w:rPr>
          <w:rFonts w:asciiTheme="minorHAnsi" w:hAnsiTheme="minorHAnsi" w:cstheme="minorHAnsi"/>
          <w:szCs w:val="24"/>
        </w:rPr>
      </w:pPr>
      <w:r w:rsidRPr="0065540A">
        <w:rPr>
          <w:rFonts w:asciiTheme="minorHAnsi" w:hAnsiTheme="minorHAnsi" w:cstheme="minorHAnsi"/>
          <w:szCs w:val="24"/>
        </w:rPr>
        <w:t xml:space="preserve">the meeting takes place before any action is taken </w:t>
      </w:r>
    </w:p>
    <w:p w14:paraId="7E55266F" w14:textId="77777777" w:rsidR="00373E32" w:rsidRPr="0065540A" w:rsidRDefault="007317EE" w:rsidP="0065540A">
      <w:pPr>
        <w:numPr>
          <w:ilvl w:val="2"/>
          <w:numId w:val="6"/>
        </w:numPr>
        <w:spacing w:after="29"/>
        <w:ind w:right="15" w:hanging="360"/>
        <w:rPr>
          <w:rFonts w:asciiTheme="minorHAnsi" w:hAnsiTheme="minorHAnsi" w:cstheme="minorHAnsi"/>
          <w:szCs w:val="24"/>
        </w:rPr>
      </w:pPr>
      <w:r w:rsidRPr="0065540A">
        <w:rPr>
          <w:rFonts w:asciiTheme="minorHAnsi" w:hAnsiTheme="minorHAnsi" w:cstheme="minorHAnsi"/>
          <w:szCs w:val="24"/>
        </w:rPr>
        <w:t xml:space="preserve">the employee has the opportunity to be accompanied at the meeting </w:t>
      </w:r>
    </w:p>
    <w:p w14:paraId="23B070AE" w14:textId="77777777" w:rsidR="00373E32" w:rsidRPr="0065540A" w:rsidRDefault="007317EE" w:rsidP="0065540A">
      <w:pPr>
        <w:numPr>
          <w:ilvl w:val="2"/>
          <w:numId w:val="6"/>
        </w:numPr>
        <w:ind w:right="15" w:hanging="360"/>
        <w:rPr>
          <w:rFonts w:asciiTheme="minorHAnsi" w:hAnsiTheme="minorHAnsi" w:cstheme="minorHAnsi"/>
          <w:szCs w:val="24"/>
        </w:rPr>
      </w:pPr>
      <w:r w:rsidRPr="0065540A">
        <w:rPr>
          <w:rFonts w:asciiTheme="minorHAnsi" w:hAnsiTheme="minorHAnsi" w:cstheme="minorHAnsi"/>
          <w:szCs w:val="24"/>
        </w:rPr>
        <w:t xml:space="preserve">the employee takes all reasonable steps to attend </w:t>
      </w:r>
    </w:p>
    <w:p w14:paraId="42DF7C88" w14:textId="235E7C53" w:rsidR="00373E32" w:rsidRPr="0065540A" w:rsidRDefault="007317EE" w:rsidP="0065540A">
      <w:pPr>
        <w:numPr>
          <w:ilvl w:val="2"/>
          <w:numId w:val="6"/>
        </w:numPr>
        <w:spacing w:after="0" w:line="255" w:lineRule="auto"/>
        <w:ind w:right="15" w:hanging="360"/>
        <w:rPr>
          <w:rFonts w:asciiTheme="minorHAnsi" w:hAnsiTheme="minorHAnsi" w:cstheme="minorHAnsi"/>
          <w:szCs w:val="24"/>
        </w:rPr>
      </w:pPr>
      <w:r w:rsidRPr="0065540A">
        <w:rPr>
          <w:rFonts w:asciiTheme="minorHAnsi" w:hAnsiTheme="minorHAnsi" w:cstheme="minorHAnsi"/>
          <w:szCs w:val="24"/>
        </w:rPr>
        <w:t>the employer informs the employee of their right to appeal against any decision to take disciplinary action</w:t>
      </w:r>
      <w:r w:rsidR="0037744A">
        <w:rPr>
          <w:rFonts w:asciiTheme="minorHAnsi" w:hAnsiTheme="minorHAnsi" w:cstheme="minorHAnsi"/>
          <w:szCs w:val="24"/>
        </w:rPr>
        <w:t>.</w:t>
      </w:r>
      <w:r w:rsidRPr="0065540A">
        <w:rPr>
          <w:rFonts w:asciiTheme="minorHAnsi" w:hAnsiTheme="minorHAnsi" w:cstheme="minorHAnsi"/>
          <w:szCs w:val="24"/>
        </w:rPr>
        <w:t xml:space="preserve"> </w:t>
      </w:r>
    </w:p>
    <w:p w14:paraId="12B94586" w14:textId="77777777" w:rsidR="00373E32" w:rsidRPr="0065540A" w:rsidRDefault="007317EE" w:rsidP="0065540A">
      <w:pPr>
        <w:numPr>
          <w:ilvl w:val="2"/>
          <w:numId w:val="6"/>
        </w:numPr>
        <w:ind w:right="15" w:hanging="360"/>
        <w:rPr>
          <w:rFonts w:asciiTheme="minorHAnsi" w:hAnsiTheme="minorHAnsi" w:cstheme="minorHAnsi"/>
          <w:szCs w:val="24"/>
        </w:rPr>
      </w:pPr>
      <w:r w:rsidRPr="0065540A">
        <w:rPr>
          <w:rFonts w:asciiTheme="minorHAnsi" w:hAnsiTheme="minorHAnsi" w:cstheme="minorHAnsi"/>
          <w:szCs w:val="24"/>
        </w:rPr>
        <w:t xml:space="preserve">the employee informs the employer if they wish to appeal </w:t>
      </w:r>
    </w:p>
    <w:p w14:paraId="68ACF088" w14:textId="3A987520" w:rsidR="00373E32" w:rsidRPr="0065540A" w:rsidRDefault="007317EE" w:rsidP="0065540A">
      <w:pPr>
        <w:numPr>
          <w:ilvl w:val="2"/>
          <w:numId w:val="6"/>
        </w:numPr>
        <w:spacing w:after="29"/>
        <w:ind w:right="15" w:hanging="360"/>
        <w:rPr>
          <w:rFonts w:asciiTheme="minorHAnsi" w:hAnsiTheme="minorHAnsi" w:cstheme="minorHAnsi"/>
          <w:szCs w:val="24"/>
        </w:rPr>
      </w:pPr>
      <w:r w:rsidRPr="0065540A">
        <w:rPr>
          <w:rFonts w:asciiTheme="minorHAnsi" w:hAnsiTheme="minorHAnsi" w:cstheme="minorHAnsi"/>
          <w:szCs w:val="24"/>
        </w:rPr>
        <w:t xml:space="preserve">the employer sets up a further meeting to consider the appeal (but this does not have to be before the disciplinary action takes </w:t>
      </w:r>
      <w:r w:rsidR="0037744A">
        <w:rPr>
          <w:rFonts w:asciiTheme="minorHAnsi" w:hAnsiTheme="minorHAnsi" w:cstheme="minorHAnsi"/>
          <w:szCs w:val="24"/>
        </w:rPr>
        <w:t>e</w:t>
      </w:r>
      <w:r w:rsidRPr="0065540A">
        <w:rPr>
          <w:rFonts w:asciiTheme="minorHAnsi" w:hAnsiTheme="minorHAnsi" w:cstheme="minorHAnsi"/>
          <w:szCs w:val="24"/>
        </w:rPr>
        <w:t xml:space="preserve">ffect) </w:t>
      </w:r>
    </w:p>
    <w:p w14:paraId="4D947CDA" w14:textId="77777777" w:rsidR="00373E32" w:rsidRPr="0065540A" w:rsidRDefault="007317EE" w:rsidP="0065540A">
      <w:pPr>
        <w:numPr>
          <w:ilvl w:val="2"/>
          <w:numId w:val="6"/>
        </w:numPr>
        <w:spacing w:after="29"/>
        <w:ind w:right="15" w:hanging="360"/>
        <w:rPr>
          <w:rFonts w:asciiTheme="minorHAnsi" w:hAnsiTheme="minorHAnsi" w:cstheme="minorHAnsi"/>
          <w:szCs w:val="24"/>
        </w:rPr>
      </w:pPr>
      <w:r w:rsidRPr="0065540A">
        <w:rPr>
          <w:rFonts w:asciiTheme="minorHAnsi" w:hAnsiTheme="minorHAnsi" w:cstheme="minorHAnsi"/>
          <w:szCs w:val="24"/>
        </w:rPr>
        <w:t xml:space="preserve">the employee has the opportunity to be accompanied at the meeting </w:t>
      </w:r>
    </w:p>
    <w:p w14:paraId="5486A32B" w14:textId="77777777" w:rsidR="00373E32" w:rsidRPr="0065540A" w:rsidRDefault="007317EE" w:rsidP="0065540A">
      <w:pPr>
        <w:numPr>
          <w:ilvl w:val="2"/>
          <w:numId w:val="6"/>
        </w:numPr>
        <w:ind w:right="15" w:hanging="360"/>
        <w:rPr>
          <w:rFonts w:asciiTheme="minorHAnsi" w:hAnsiTheme="minorHAnsi" w:cstheme="minorHAnsi"/>
          <w:szCs w:val="24"/>
        </w:rPr>
      </w:pPr>
      <w:r w:rsidRPr="0065540A">
        <w:rPr>
          <w:rFonts w:asciiTheme="minorHAnsi" w:hAnsiTheme="minorHAnsi" w:cstheme="minorHAnsi"/>
          <w:szCs w:val="24"/>
        </w:rPr>
        <w:t xml:space="preserve">the employee takes all reasonable steps to attend this meeting </w:t>
      </w:r>
    </w:p>
    <w:p w14:paraId="4C2E78A5" w14:textId="77777777" w:rsidR="00373E32" w:rsidRPr="0065540A" w:rsidRDefault="007317EE" w:rsidP="0065540A">
      <w:pPr>
        <w:numPr>
          <w:ilvl w:val="2"/>
          <w:numId w:val="6"/>
        </w:numPr>
        <w:spacing w:after="29"/>
        <w:ind w:right="15" w:hanging="360"/>
        <w:rPr>
          <w:rFonts w:asciiTheme="minorHAnsi" w:hAnsiTheme="minorHAnsi" w:cstheme="minorHAnsi"/>
          <w:szCs w:val="24"/>
        </w:rPr>
      </w:pPr>
      <w:r w:rsidRPr="0065540A">
        <w:rPr>
          <w:rFonts w:asciiTheme="minorHAnsi" w:hAnsiTheme="minorHAnsi" w:cstheme="minorHAnsi"/>
          <w:szCs w:val="24"/>
        </w:rPr>
        <w:t xml:space="preserve">where practicable, the appeal is heard by a more senior manager than attended the disciplinary meeting </w:t>
      </w:r>
    </w:p>
    <w:p w14:paraId="2DD72B7B" w14:textId="77777777" w:rsidR="00373E32" w:rsidRPr="0065540A" w:rsidRDefault="007317EE" w:rsidP="0065540A">
      <w:pPr>
        <w:numPr>
          <w:ilvl w:val="2"/>
          <w:numId w:val="6"/>
        </w:numPr>
        <w:ind w:right="15" w:hanging="360"/>
        <w:rPr>
          <w:rFonts w:asciiTheme="minorHAnsi" w:hAnsiTheme="minorHAnsi" w:cstheme="minorHAnsi"/>
          <w:szCs w:val="24"/>
        </w:rPr>
      </w:pPr>
      <w:r w:rsidRPr="0065540A">
        <w:rPr>
          <w:rFonts w:asciiTheme="minorHAnsi" w:hAnsiTheme="minorHAnsi" w:cstheme="minorHAnsi"/>
          <w:szCs w:val="24"/>
        </w:rPr>
        <w:t xml:space="preserve">the employer informs the employee of their decision after the meeting </w:t>
      </w:r>
    </w:p>
    <w:p w14:paraId="32ABE9D9"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0836ED59" w14:textId="77777777" w:rsidR="00373E32" w:rsidRPr="0065540A" w:rsidRDefault="007317EE" w:rsidP="0065540A">
      <w:pPr>
        <w:numPr>
          <w:ilvl w:val="1"/>
          <w:numId w:val="2"/>
        </w:numPr>
        <w:spacing w:after="0" w:line="255" w:lineRule="auto"/>
        <w:ind w:right="15"/>
        <w:rPr>
          <w:rFonts w:asciiTheme="minorHAnsi" w:hAnsiTheme="minorHAnsi" w:cstheme="minorHAnsi"/>
          <w:szCs w:val="24"/>
        </w:rPr>
      </w:pPr>
      <w:r w:rsidRPr="0065540A">
        <w:rPr>
          <w:rFonts w:asciiTheme="minorHAnsi" w:hAnsiTheme="minorHAnsi" w:cstheme="minorHAnsi"/>
          <w:szCs w:val="24"/>
        </w:rPr>
        <w:t xml:space="preserve">There is a modified form of the statutory procedure that applies in certain circumstances in which the full procedure does not have to be followed.   </w:t>
      </w:r>
    </w:p>
    <w:p w14:paraId="3E3C15B2"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22192781" w14:textId="77777777" w:rsidR="00373E32" w:rsidRPr="0065540A" w:rsidRDefault="007317EE" w:rsidP="0065540A">
      <w:pPr>
        <w:numPr>
          <w:ilvl w:val="1"/>
          <w:numId w:val="2"/>
        </w:numPr>
        <w:spacing w:after="29"/>
        <w:ind w:right="15"/>
        <w:rPr>
          <w:rFonts w:asciiTheme="minorHAnsi" w:hAnsiTheme="minorHAnsi" w:cstheme="minorHAnsi"/>
          <w:szCs w:val="24"/>
        </w:rPr>
      </w:pPr>
      <w:r w:rsidRPr="0065540A">
        <w:rPr>
          <w:rFonts w:asciiTheme="minorHAnsi" w:hAnsiTheme="minorHAnsi" w:cstheme="minorHAnsi"/>
          <w:szCs w:val="24"/>
        </w:rPr>
        <w:t xml:space="preserve">Failure to follow the statutory minimum has implications should any matter proceed to an Employment Tribunal (ET): </w:t>
      </w:r>
    </w:p>
    <w:p w14:paraId="3A0D5189" w14:textId="3F5551DC" w:rsidR="00373E32" w:rsidRPr="0065540A" w:rsidRDefault="007317EE" w:rsidP="0065540A">
      <w:pPr>
        <w:numPr>
          <w:ilvl w:val="2"/>
          <w:numId w:val="3"/>
        </w:numPr>
        <w:spacing w:after="0" w:line="255" w:lineRule="auto"/>
        <w:ind w:right="16" w:hanging="360"/>
        <w:rPr>
          <w:rFonts w:asciiTheme="minorHAnsi" w:hAnsiTheme="minorHAnsi" w:cstheme="minorHAnsi"/>
          <w:szCs w:val="24"/>
        </w:rPr>
      </w:pPr>
      <w:r w:rsidRPr="0065540A">
        <w:rPr>
          <w:rFonts w:asciiTheme="minorHAnsi" w:hAnsiTheme="minorHAnsi" w:cstheme="minorHAnsi"/>
          <w:szCs w:val="24"/>
        </w:rPr>
        <w:t>If an employee has been dismissed without the employer following the statutory procedure or demonstrated that the principles of natural justice and reasonable behaviour have</w:t>
      </w:r>
      <w:r w:rsidR="0037744A">
        <w:rPr>
          <w:rFonts w:asciiTheme="minorHAnsi" w:hAnsiTheme="minorHAnsi" w:cstheme="minorHAnsi"/>
          <w:szCs w:val="24"/>
        </w:rPr>
        <w:t xml:space="preserve"> not</w:t>
      </w:r>
      <w:r w:rsidRPr="0065540A">
        <w:rPr>
          <w:rFonts w:asciiTheme="minorHAnsi" w:hAnsiTheme="minorHAnsi" w:cstheme="minorHAnsi"/>
          <w:szCs w:val="24"/>
        </w:rPr>
        <w:t xml:space="preserve"> been followed, the ET will automatically rule the dismissal as unfair </w:t>
      </w:r>
    </w:p>
    <w:p w14:paraId="2BFDCE29" w14:textId="77777777" w:rsidR="00373E32" w:rsidRPr="0065540A" w:rsidRDefault="007317EE" w:rsidP="0065540A">
      <w:pPr>
        <w:numPr>
          <w:ilvl w:val="2"/>
          <w:numId w:val="3"/>
        </w:numPr>
        <w:spacing w:after="29"/>
        <w:ind w:right="16" w:hanging="360"/>
        <w:rPr>
          <w:rFonts w:asciiTheme="minorHAnsi" w:hAnsiTheme="minorHAnsi" w:cstheme="minorHAnsi"/>
          <w:szCs w:val="24"/>
        </w:rPr>
      </w:pPr>
      <w:r w:rsidRPr="0065540A">
        <w:rPr>
          <w:rFonts w:asciiTheme="minorHAnsi" w:hAnsiTheme="minorHAnsi" w:cstheme="minorHAnsi"/>
          <w:szCs w:val="24"/>
        </w:rPr>
        <w:lastRenderedPageBreak/>
        <w:t xml:space="preserve">The tribunal will normally increase the level of compensation awarded by 10% and could choose to do so by 50% </w:t>
      </w:r>
    </w:p>
    <w:p w14:paraId="42DAC91F" w14:textId="77777777" w:rsidR="00373E32" w:rsidRPr="0065540A" w:rsidRDefault="007317EE" w:rsidP="0065540A">
      <w:pPr>
        <w:numPr>
          <w:ilvl w:val="2"/>
          <w:numId w:val="3"/>
        </w:numPr>
        <w:spacing w:after="0" w:line="255" w:lineRule="auto"/>
        <w:ind w:right="16" w:hanging="360"/>
        <w:rPr>
          <w:rFonts w:asciiTheme="minorHAnsi" w:hAnsiTheme="minorHAnsi" w:cstheme="minorHAnsi"/>
          <w:szCs w:val="24"/>
        </w:rPr>
      </w:pPr>
      <w:r w:rsidRPr="0065540A">
        <w:rPr>
          <w:rFonts w:asciiTheme="minorHAnsi" w:hAnsiTheme="minorHAnsi" w:cstheme="minorHAnsi"/>
          <w:szCs w:val="24"/>
        </w:rPr>
        <w:t xml:space="preserve">The tribunal will normally reduce the compensation paid to an employee by the same amounts if the they have not followed the procedure, even if they judge that they have been unfairly dismissed </w:t>
      </w:r>
    </w:p>
    <w:p w14:paraId="5E627603"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0256436F" w14:textId="77777777" w:rsidR="00373E32" w:rsidRPr="0065540A" w:rsidRDefault="007317EE" w:rsidP="0065540A">
      <w:pPr>
        <w:numPr>
          <w:ilvl w:val="1"/>
          <w:numId w:val="4"/>
        </w:numPr>
        <w:spacing w:after="0" w:line="255" w:lineRule="auto"/>
        <w:ind w:right="16"/>
        <w:rPr>
          <w:rFonts w:asciiTheme="minorHAnsi" w:hAnsiTheme="minorHAnsi" w:cstheme="minorHAnsi"/>
          <w:szCs w:val="24"/>
        </w:rPr>
      </w:pPr>
      <w:r w:rsidRPr="0065540A">
        <w:rPr>
          <w:rFonts w:asciiTheme="minorHAnsi" w:hAnsiTheme="minorHAnsi" w:cstheme="minorHAnsi"/>
          <w:szCs w:val="24"/>
        </w:rPr>
        <w:t xml:space="preserve">The statutory procedure does not need to be followed in its entirety in circumstances that are beyond the control of either party eg if one of the parties is off sick for a long time.  However, where it is possible to keep to other elements of the procedure this should be done. </w:t>
      </w:r>
    </w:p>
    <w:p w14:paraId="4265B3D8"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52B139FD" w14:textId="77777777" w:rsidR="00373E32" w:rsidRPr="0065540A" w:rsidRDefault="007317EE" w:rsidP="0065540A">
      <w:pPr>
        <w:numPr>
          <w:ilvl w:val="1"/>
          <w:numId w:val="4"/>
        </w:numPr>
        <w:spacing w:after="0" w:line="255" w:lineRule="auto"/>
        <w:ind w:right="16"/>
        <w:rPr>
          <w:rFonts w:asciiTheme="minorHAnsi" w:hAnsiTheme="minorHAnsi" w:cstheme="minorHAnsi"/>
          <w:szCs w:val="24"/>
        </w:rPr>
      </w:pPr>
      <w:r w:rsidRPr="0065540A">
        <w:rPr>
          <w:rFonts w:asciiTheme="minorHAnsi" w:hAnsiTheme="minorHAnsi" w:cstheme="minorHAnsi"/>
          <w:szCs w:val="24"/>
        </w:rPr>
        <w:t xml:space="preserve">If an employee fails to attend a meeting without good reason the statutory procedure is ended.  This may result in reduced compensation should the matter go to a tribunal and the employee is judged to have been unfairly dismissed. </w:t>
      </w:r>
    </w:p>
    <w:p w14:paraId="740A8B8E"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szCs w:val="24"/>
        </w:rPr>
        <w:t xml:space="preserve"> </w:t>
      </w:r>
    </w:p>
    <w:p w14:paraId="5398AEF6" w14:textId="77777777" w:rsidR="00373E32" w:rsidRPr="0065540A" w:rsidRDefault="007317EE" w:rsidP="0065540A">
      <w:pPr>
        <w:spacing w:after="0" w:line="259" w:lineRule="auto"/>
        <w:ind w:left="0" w:right="0" w:firstLine="0"/>
        <w:rPr>
          <w:rFonts w:asciiTheme="minorHAnsi" w:hAnsiTheme="minorHAnsi" w:cstheme="minorHAnsi"/>
          <w:szCs w:val="24"/>
        </w:rPr>
      </w:pPr>
      <w:r w:rsidRPr="0065540A">
        <w:rPr>
          <w:rFonts w:asciiTheme="minorHAnsi" w:hAnsiTheme="minorHAnsi" w:cstheme="minorHAnsi"/>
          <w:b/>
          <w:szCs w:val="24"/>
        </w:rPr>
        <w:t xml:space="preserve"> </w:t>
      </w:r>
    </w:p>
    <w:sectPr w:rsidR="00373E32" w:rsidRPr="0065540A" w:rsidSect="0062582F">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0" w:h="16840"/>
      <w:pgMar w:top="1440" w:right="1440" w:bottom="1440" w:left="1440" w:header="720" w:footer="7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C149" w14:textId="77777777" w:rsidR="001411AD" w:rsidRDefault="001411AD">
      <w:pPr>
        <w:spacing w:after="0" w:line="240" w:lineRule="auto"/>
      </w:pPr>
      <w:r>
        <w:separator/>
      </w:r>
    </w:p>
  </w:endnote>
  <w:endnote w:type="continuationSeparator" w:id="0">
    <w:p w14:paraId="34A44AF4" w14:textId="77777777" w:rsidR="001411AD" w:rsidRDefault="0014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6EB5" w14:textId="77777777" w:rsidR="00373E32" w:rsidRDefault="007317EE">
    <w:pPr>
      <w:tabs>
        <w:tab w:val="center" w:pos="6487"/>
        <w:tab w:val="right" w:pos="8338"/>
      </w:tabs>
      <w:spacing w:after="0" w:line="259" w:lineRule="auto"/>
      <w:ind w:left="0" w:right="0" w:firstLine="0"/>
      <w:jc w:val="left"/>
    </w:pPr>
    <w:r>
      <w:rPr>
        <w:sz w:val="20"/>
      </w:rPr>
      <w:t xml:space="preserve">wfwDisciplinaryProcedurev3.0  </w:t>
    </w:r>
    <w:r>
      <w:rPr>
        <w:sz w:val="20"/>
      </w:rPr>
      <w:tab/>
      <w:t xml:space="preserve">Due for review April 2010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7</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8593027"/>
  <w:bookmarkStart w:id="1" w:name="_Hlk198593028"/>
  <w:p w14:paraId="7722992C" w14:textId="77777777" w:rsidR="00F82F0B" w:rsidRPr="004955B1" w:rsidRDefault="00F82F0B" w:rsidP="00F82F0B">
    <w:pPr>
      <w:rPr>
        <w:rFonts w:eastAsia="Times New Roman"/>
        <w:color w:val="212121"/>
        <w:sz w:val="20"/>
        <w:szCs w:val="20"/>
        <w:shd w:val="clear" w:color="auto" w:fill="FFFFFF"/>
      </w:rPr>
    </w:pPr>
    <w:r w:rsidRPr="004955B1">
      <w:rPr>
        <w:rFonts w:eastAsia="Times New Roman"/>
        <w:noProof/>
        <w:color w:val="212121"/>
        <w:sz w:val="20"/>
        <w:szCs w:val="20"/>
      </w:rPr>
      <mc:AlternateContent>
        <mc:Choice Requires="wps">
          <w:drawing>
            <wp:anchor distT="0" distB="0" distL="114300" distR="114300" simplePos="0" relativeHeight="251663360" behindDoc="0" locked="0" layoutInCell="1" allowOverlap="1" wp14:anchorId="02A30DEC" wp14:editId="4459BEE5">
              <wp:simplePos x="0" y="0"/>
              <wp:positionH relativeFrom="column">
                <wp:posOffset>0</wp:posOffset>
              </wp:positionH>
              <wp:positionV relativeFrom="paragraph">
                <wp:posOffset>30480</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bg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80B993"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" strokecolor="#e7e6e6 [3214]" strokeweight="1pt">
              <v:stroke joinstyle="miter"/>
            </v:line>
          </w:pict>
        </mc:Fallback>
      </mc:AlternateContent>
    </w:r>
  </w:p>
  <w:p w14:paraId="055B2F97" w14:textId="77777777" w:rsidR="00F82F0B" w:rsidRPr="003A0716" w:rsidRDefault="00F82F0B" w:rsidP="00F82F0B">
    <w:pPr>
      <w:jc w:val="center"/>
      <w:rPr>
        <w:rFonts w:eastAsia="Times New Roman"/>
        <w:b/>
        <w:color w:val="212121"/>
        <w:sz w:val="20"/>
        <w:szCs w:val="20"/>
        <w:shd w:val="clear" w:color="auto" w:fill="FFFFFF"/>
      </w:rPr>
    </w:pPr>
    <w:r w:rsidRPr="003A0716">
      <w:rPr>
        <w:rFonts w:eastAsia="Times New Roman"/>
        <w:color w:val="000000" w:themeColor="text1"/>
        <w:sz w:val="20"/>
        <w:szCs w:val="20"/>
        <w:shd w:val="clear" w:color="auto" w:fill="FFFFFF"/>
      </w:rPr>
      <w:t>www.paracheer.org</w:t>
    </w:r>
    <w:r w:rsidRPr="003A0716">
      <w:rPr>
        <w:rFonts w:eastAsia="Times New Roman"/>
        <w:color w:val="212121"/>
        <w:sz w:val="20"/>
        <w:szCs w:val="20"/>
        <w:shd w:val="clear" w:color="auto" w:fill="FFFFFF"/>
      </w:rPr>
      <w:t xml:space="preserve"> </w:t>
    </w:r>
    <w:r w:rsidRPr="003A0716">
      <w:rPr>
        <w:rFonts w:eastAsia="Times New Roman"/>
        <w:color w:val="212121"/>
        <w:sz w:val="20"/>
        <w:szCs w:val="20"/>
        <w:shd w:val="clear" w:color="auto" w:fill="FFFFFF"/>
      </w:rPr>
      <w:tab/>
    </w:r>
    <w:r>
      <w:rPr>
        <w:rFonts w:eastAsia="Times New Roman"/>
        <w:color w:val="212121"/>
        <w:sz w:val="20"/>
        <w:szCs w:val="20"/>
        <w:shd w:val="clear" w:color="auto" w:fill="FFFFFF"/>
      </w:rPr>
      <w:t>Cheer for Everyone</w:t>
    </w:r>
    <w:r w:rsidRPr="003A0716">
      <w:rPr>
        <w:rFonts w:eastAsia="Times New Roman"/>
        <w:color w:val="212121"/>
        <w:sz w:val="20"/>
        <w:szCs w:val="20"/>
        <w:shd w:val="clear" w:color="auto" w:fill="FFFFFF"/>
      </w:rPr>
      <w:t xml:space="preserve"> Reg No. 1161607</w:t>
    </w:r>
    <w:r w:rsidRPr="003A0716">
      <w:rPr>
        <w:rFonts w:eastAsia="Times New Roman"/>
        <w:color w:val="212121"/>
        <w:sz w:val="20"/>
        <w:szCs w:val="20"/>
        <w:shd w:val="clear" w:color="auto" w:fill="FFFFFF"/>
      </w:rPr>
      <w:tab/>
      <w:t xml:space="preserve">      </w:t>
    </w:r>
    <w:r w:rsidRPr="003A0716">
      <w:rPr>
        <w:rFonts w:eastAsia="Times New Roman"/>
        <w:sz w:val="20"/>
        <w:szCs w:val="20"/>
        <w:shd w:val="clear" w:color="auto" w:fill="FFFFFF"/>
      </w:rPr>
      <w:t xml:space="preserve"> info@paracheer.org</w:t>
    </w:r>
  </w:p>
  <w:p w14:paraId="163D580C" w14:textId="77777777" w:rsidR="00F82F0B" w:rsidRPr="003A0716" w:rsidRDefault="00F82F0B" w:rsidP="00F82F0B">
    <w:pPr>
      <w:jc w:val="center"/>
      <w:rPr>
        <w:rFonts w:eastAsia="Times New Roman"/>
        <w:color w:val="212121"/>
        <w:sz w:val="20"/>
        <w:szCs w:val="20"/>
        <w:shd w:val="clear" w:color="auto" w:fill="FFFFFF"/>
      </w:rPr>
    </w:pPr>
    <w:r w:rsidRPr="003A0716">
      <w:rPr>
        <w:rFonts w:eastAsia="Times New Roman"/>
        <w:color w:val="212121"/>
        <w:sz w:val="20"/>
        <w:szCs w:val="20"/>
        <w:shd w:val="clear" w:color="auto" w:fill="FFFFFF"/>
      </w:rPr>
      <w:t>Facebook</w:t>
    </w:r>
    <w:r>
      <w:rPr>
        <w:rFonts w:eastAsia="Times New Roman"/>
        <w:color w:val="212121"/>
        <w:sz w:val="20"/>
        <w:szCs w:val="20"/>
        <w:shd w:val="clear" w:color="auto" w:fill="FFFFFF"/>
      </w:rPr>
      <w:t xml:space="preserve"> + </w:t>
    </w:r>
    <w:r>
      <w:rPr>
        <w:rFonts w:eastAsia="Times New Roman"/>
        <w:color w:val="000000" w:themeColor="text1"/>
        <w:sz w:val="20"/>
        <w:szCs w:val="20"/>
      </w:rPr>
      <w:t>I</w:t>
    </w:r>
    <w:r w:rsidRPr="003A0716">
      <w:rPr>
        <w:rFonts w:eastAsia="Times New Roman"/>
        <w:color w:val="212121"/>
        <w:sz w:val="20"/>
        <w:szCs w:val="20"/>
        <w:shd w:val="clear" w:color="auto" w:fill="FFFFFF"/>
      </w:rPr>
      <w:t>nstagram: @Paracheer</w:t>
    </w:r>
  </w:p>
  <w:p w14:paraId="4A6793EF" w14:textId="77777777" w:rsidR="00F82F0B" w:rsidRPr="00EB7DAA" w:rsidRDefault="00F82F0B" w:rsidP="00F82F0B">
    <w:pPr>
      <w:jc w:val="center"/>
      <w:rPr>
        <w:sz w:val="16"/>
        <w:szCs w:val="16"/>
      </w:rPr>
    </w:pPr>
    <w:r w:rsidRPr="00A04BF6">
      <w:rPr>
        <w:sz w:val="16"/>
        <w:szCs w:val="16"/>
      </w:rPr>
      <w:t xml:space="preserve">ParaCheer is a trademark of </w:t>
    </w:r>
    <w:r>
      <w:rPr>
        <w:sz w:val="16"/>
        <w:szCs w:val="16"/>
      </w:rPr>
      <w:t>Cheer for Everyone</w:t>
    </w:r>
    <w:r w:rsidRPr="00A04BF6">
      <w:rPr>
        <w:sz w:val="16"/>
        <w:szCs w:val="16"/>
      </w:rPr>
      <w:t>, all rights reserved.</w:t>
    </w:r>
    <w:bookmarkEnd w:id="0"/>
    <w:bookmarkEnd w:id="1"/>
  </w:p>
  <w:p w14:paraId="051BE430" w14:textId="77777777" w:rsidR="00373E32" w:rsidRDefault="007317EE">
    <w:pPr>
      <w:tabs>
        <w:tab w:val="center" w:pos="6487"/>
        <w:tab w:val="right" w:pos="8338"/>
      </w:tabs>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CA42" w14:textId="77777777" w:rsidR="00373E32" w:rsidRDefault="007317EE">
    <w:pPr>
      <w:tabs>
        <w:tab w:val="center" w:pos="6487"/>
        <w:tab w:val="right" w:pos="8338"/>
      </w:tabs>
      <w:spacing w:after="0" w:line="259" w:lineRule="auto"/>
      <w:ind w:left="0" w:right="0" w:firstLine="0"/>
      <w:jc w:val="left"/>
    </w:pPr>
    <w:r>
      <w:rPr>
        <w:sz w:val="20"/>
      </w:rPr>
      <w:t xml:space="preserve">wfwDisciplinaryProcedurev3.0  </w:t>
    </w:r>
    <w:r>
      <w:rPr>
        <w:sz w:val="20"/>
      </w:rPr>
      <w:tab/>
      <w:t xml:space="preserve">Due for review April 2010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7</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BEDA" w14:textId="77777777" w:rsidR="001411AD" w:rsidRDefault="001411AD">
      <w:pPr>
        <w:spacing w:after="0" w:line="259" w:lineRule="auto"/>
        <w:ind w:left="0" w:right="0" w:firstLine="0"/>
        <w:jc w:val="left"/>
      </w:pPr>
      <w:r>
        <w:separator/>
      </w:r>
    </w:p>
  </w:footnote>
  <w:footnote w:type="continuationSeparator" w:id="0">
    <w:p w14:paraId="46D9BB96" w14:textId="77777777" w:rsidR="001411AD" w:rsidRDefault="001411AD">
      <w:pPr>
        <w:spacing w:after="0" w:line="259" w:lineRule="auto"/>
        <w:ind w:left="0" w:right="0" w:firstLine="0"/>
        <w:jc w:val="left"/>
      </w:pPr>
      <w:r>
        <w:continuationSeparator/>
      </w:r>
    </w:p>
  </w:footnote>
  <w:footnote w:id="1">
    <w:p w14:paraId="1A217FFD" w14:textId="77777777" w:rsidR="00373E32" w:rsidRDefault="007317EE">
      <w:pPr>
        <w:pStyle w:val="footnotedescription"/>
      </w:pPr>
      <w:r>
        <w:rPr>
          <w:rStyle w:val="footnotemark"/>
        </w:rPr>
        <w:footnoteRef/>
      </w:r>
      <w:r>
        <w:t xml:space="preserve"> Whether sessional worker or employee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7354" w14:textId="77777777" w:rsidR="00C20083" w:rsidRDefault="00C20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35DC" w14:textId="6C296729" w:rsidR="00C20083" w:rsidRDefault="00C20083" w:rsidP="00C20083">
    <w:pPr>
      <w:pStyle w:val="Header"/>
      <w:tabs>
        <w:tab w:val="left" w:pos="0"/>
      </w:tabs>
      <w:jc w:val="right"/>
    </w:pPr>
    <w:r>
      <w:rPr>
        <w:rFonts w:asciiTheme="majorHAnsi" w:hAnsiTheme="majorHAnsi" w:cs="Times New Roman"/>
        <w:noProof/>
      </w:rPr>
      <w:drawing>
        <wp:anchor distT="0" distB="0" distL="114300" distR="114300" simplePos="0" relativeHeight="251661312" behindDoc="0" locked="0" layoutInCell="1" allowOverlap="1" wp14:anchorId="32E40C0C" wp14:editId="71AEF20C">
          <wp:simplePos x="0" y="0"/>
          <wp:positionH relativeFrom="margin">
            <wp:posOffset>-713857</wp:posOffset>
          </wp:positionH>
          <wp:positionV relativeFrom="paragraph">
            <wp:posOffset>-275167</wp:posOffset>
          </wp:positionV>
          <wp:extent cx="1695473" cy="782955"/>
          <wp:effectExtent l="0" t="0" r="0" b="0"/>
          <wp:wrapNone/>
          <wp:docPr id="10" name="Picture 10" descr="A whit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and blue text&#10;&#10;AI-generated content may be incorrect."/>
                  <pic:cNvPicPr>
                    <a:picLocks noChangeAspect="1" noChangeArrowheads="1"/>
                  </pic:cNvPicPr>
                </pic:nvPicPr>
                <pic:blipFill>
                  <a:blip r:embed="rId1"/>
                  <a:stretch>
                    <a:fillRect/>
                  </a:stretch>
                </pic:blipFill>
                <pic:spPr bwMode="auto">
                  <a:xfrm>
                    <a:off x="0" y="0"/>
                    <a:ext cx="1695473" cy="782955"/>
                  </a:xfrm>
                  <a:prstGeom prst="rect">
                    <a:avLst/>
                  </a:prstGeom>
                  <a:noFill/>
                  <a:ln>
                    <a:noFill/>
                  </a:ln>
                </pic:spPr>
              </pic:pic>
            </a:graphicData>
          </a:graphic>
          <wp14:sizeRelH relativeFrom="page">
            <wp14:pctWidth>0</wp14:pctWidth>
          </wp14:sizeRelH>
          <wp14:sizeRelV relativeFrom="page">
            <wp14:pctHeight>0</wp14:pctHeight>
          </wp14:sizeRelV>
        </wp:anchor>
      </w:drawing>
    </w:r>
    <w:r>
      <w:t>Disciplinary Procedure</w:t>
    </w:r>
  </w:p>
  <w:p w14:paraId="1190F338" w14:textId="77777777" w:rsidR="00C20083" w:rsidRPr="005C2040" w:rsidRDefault="00C20083" w:rsidP="00C20083">
    <w:pPr>
      <w:pStyle w:val="Header"/>
      <w:tabs>
        <w:tab w:val="left" w:pos="0"/>
      </w:tabs>
      <w:jc w:val="right"/>
      <w:rPr>
        <w:sz w:val="18"/>
        <w:szCs w:val="18"/>
      </w:rPr>
    </w:pPr>
    <w:r w:rsidRPr="005C2040">
      <w:rPr>
        <w:sz w:val="20"/>
        <w:szCs w:val="20"/>
      </w:rPr>
      <w:t>Cheer for Everyone</w:t>
    </w:r>
  </w:p>
  <w:p w14:paraId="00CF6AF6" w14:textId="77777777" w:rsidR="00C20083" w:rsidRPr="005C2040" w:rsidRDefault="00C20083" w:rsidP="00C20083">
    <w:pPr>
      <w:pStyle w:val="Header"/>
      <w:tabs>
        <w:tab w:val="left" w:pos="0"/>
      </w:tabs>
      <w:jc w:val="right"/>
      <w:rPr>
        <w:i/>
        <w:iCs/>
        <w:sz w:val="18"/>
        <w:szCs w:val="18"/>
      </w:rPr>
    </w:pPr>
    <w:r w:rsidRPr="005C2040">
      <w:rPr>
        <w:i/>
        <w:iCs/>
        <w:sz w:val="18"/>
        <w:szCs w:val="18"/>
      </w:rPr>
      <w:t xml:space="preserve">Formerly </w:t>
    </w:r>
    <w:r>
      <w:rPr>
        <w:i/>
        <w:iCs/>
        <w:sz w:val="18"/>
        <w:szCs w:val="18"/>
      </w:rPr>
      <w:t>Cheer for Everyone</w:t>
    </w:r>
  </w:p>
  <w:p w14:paraId="30471B03" w14:textId="77777777" w:rsidR="00C20083" w:rsidRPr="003A0716" w:rsidRDefault="00C20083" w:rsidP="00C20083">
    <w:pPr>
      <w:pStyle w:val="Header"/>
      <w:tabs>
        <w:tab w:val="left" w:pos="0"/>
      </w:tabs>
      <w:jc w:val="right"/>
      <w:rPr>
        <w:sz w:val="18"/>
        <w:szCs w:val="18"/>
      </w:rPr>
    </w:pPr>
    <w:r w:rsidRPr="003A0716">
      <w:rPr>
        <w:sz w:val="18"/>
        <w:szCs w:val="18"/>
      </w:rPr>
      <w:t>16 Ely Road</w:t>
    </w:r>
    <w:r w:rsidRPr="003A0716">
      <w:rPr>
        <w:sz w:val="18"/>
        <w:szCs w:val="18"/>
      </w:rPr>
      <w:br/>
      <w:t>Prickwillow, Ely</w:t>
    </w:r>
    <w:r w:rsidRPr="003A0716">
      <w:rPr>
        <w:sz w:val="18"/>
        <w:szCs w:val="18"/>
      </w:rPr>
      <w:br/>
      <w:t>CB7 4UJ</w:t>
    </w:r>
  </w:p>
  <w:p w14:paraId="5F348D1C" w14:textId="77777777" w:rsidR="00A32208" w:rsidRDefault="00A32208" w:rsidP="00A3220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BE88" w14:textId="77777777" w:rsidR="00C20083" w:rsidRDefault="00C20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48FB"/>
    <w:multiLevelType w:val="multilevel"/>
    <w:tmpl w:val="12E059A0"/>
    <w:lvl w:ilvl="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DF7187"/>
    <w:multiLevelType w:val="hybridMultilevel"/>
    <w:tmpl w:val="20162D3C"/>
    <w:lvl w:ilvl="0" w:tplc="E01419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945328">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56FC98">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665A3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B648F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5A686C">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00161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8E2DF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62A53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FD53FD"/>
    <w:multiLevelType w:val="hybridMultilevel"/>
    <w:tmpl w:val="D308946A"/>
    <w:lvl w:ilvl="0" w:tplc="34D66BDC">
      <w:start w:val="1"/>
      <w:numFmt w:val="bullet"/>
      <w:lvlText w:val=""/>
      <w:lvlJc w:val="left"/>
      <w:pPr>
        <w:ind w:left="4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A528D70">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59A0EE0">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B1E72AE">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B6663D4">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D0E8E36">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31E0CC8">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1A2622A">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C3CB268">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73433B9"/>
    <w:multiLevelType w:val="hybridMultilevel"/>
    <w:tmpl w:val="D63E95D4"/>
    <w:lvl w:ilvl="0" w:tplc="8FE489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2A7B68">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24F1C2">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500D9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C7F3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9C556E">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F4D9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60B0B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38CBF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31074A"/>
    <w:multiLevelType w:val="multilevel"/>
    <w:tmpl w:val="C778CD7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475B43"/>
    <w:multiLevelType w:val="hybridMultilevel"/>
    <w:tmpl w:val="C8DEA640"/>
    <w:lvl w:ilvl="0" w:tplc="E014197E">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A17531"/>
    <w:multiLevelType w:val="hybridMultilevel"/>
    <w:tmpl w:val="4A061672"/>
    <w:lvl w:ilvl="0" w:tplc="8FE4898E">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35946"/>
    <w:multiLevelType w:val="multilevel"/>
    <w:tmpl w:val="17207A4E"/>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641870"/>
    <w:multiLevelType w:val="hybridMultilevel"/>
    <w:tmpl w:val="9294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FD271B"/>
    <w:multiLevelType w:val="hybridMultilevel"/>
    <w:tmpl w:val="E00E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326ADB"/>
    <w:multiLevelType w:val="multilevel"/>
    <w:tmpl w:val="2F96DD5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43186721">
    <w:abstractNumId w:val="0"/>
  </w:num>
  <w:num w:numId="2" w16cid:durableId="584917833">
    <w:abstractNumId w:val="10"/>
  </w:num>
  <w:num w:numId="3" w16cid:durableId="943419700">
    <w:abstractNumId w:val="3"/>
  </w:num>
  <w:num w:numId="4" w16cid:durableId="1919555042">
    <w:abstractNumId w:val="7"/>
  </w:num>
  <w:num w:numId="5" w16cid:durableId="1999529823">
    <w:abstractNumId w:val="4"/>
  </w:num>
  <w:num w:numId="6" w16cid:durableId="1346635250">
    <w:abstractNumId w:val="1"/>
  </w:num>
  <w:num w:numId="7" w16cid:durableId="345861212">
    <w:abstractNumId w:val="8"/>
  </w:num>
  <w:num w:numId="8" w16cid:durableId="1425808632">
    <w:abstractNumId w:val="5"/>
  </w:num>
  <w:num w:numId="9" w16cid:durableId="63836702">
    <w:abstractNumId w:val="2"/>
  </w:num>
  <w:num w:numId="10" w16cid:durableId="548610191">
    <w:abstractNumId w:val="9"/>
  </w:num>
  <w:num w:numId="11" w16cid:durableId="1556889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32"/>
    <w:rsid w:val="0001132A"/>
    <w:rsid w:val="000178B3"/>
    <w:rsid w:val="0006526B"/>
    <w:rsid w:val="00097F32"/>
    <w:rsid w:val="001411AD"/>
    <w:rsid w:val="001431F6"/>
    <w:rsid w:val="001848D5"/>
    <w:rsid w:val="001C3399"/>
    <w:rsid w:val="00203D07"/>
    <w:rsid w:val="0021298D"/>
    <w:rsid w:val="002300F2"/>
    <w:rsid w:val="00334673"/>
    <w:rsid w:val="00373E32"/>
    <w:rsid w:val="0037744A"/>
    <w:rsid w:val="00395301"/>
    <w:rsid w:val="00421B0A"/>
    <w:rsid w:val="004C426E"/>
    <w:rsid w:val="004D1F0E"/>
    <w:rsid w:val="004F1A52"/>
    <w:rsid w:val="005061DC"/>
    <w:rsid w:val="0062582F"/>
    <w:rsid w:val="0065540A"/>
    <w:rsid w:val="006D63F6"/>
    <w:rsid w:val="007317EE"/>
    <w:rsid w:val="0080655C"/>
    <w:rsid w:val="0085464E"/>
    <w:rsid w:val="009F6E47"/>
    <w:rsid w:val="00A32208"/>
    <w:rsid w:val="00AE7548"/>
    <w:rsid w:val="00BF0D85"/>
    <w:rsid w:val="00C20083"/>
    <w:rsid w:val="00F31A56"/>
    <w:rsid w:val="00F82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B2AB"/>
  <w15:docId w15:val="{95584966-F6A5-44CB-9553-45DD0DCF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20" w:right="25" w:hanging="72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Header">
    <w:name w:val="header"/>
    <w:basedOn w:val="Normal"/>
    <w:link w:val="HeaderChar"/>
    <w:uiPriority w:val="99"/>
    <w:unhideWhenUsed/>
    <w:rsid w:val="00AE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548"/>
    <w:rPr>
      <w:rFonts w:ascii="Arial" w:eastAsia="Arial" w:hAnsi="Arial" w:cs="Arial"/>
      <w:color w:val="000000"/>
      <w:sz w:val="24"/>
    </w:rPr>
  </w:style>
  <w:style w:type="paragraph" w:styleId="ListParagraph">
    <w:name w:val="List Paragraph"/>
    <w:basedOn w:val="Normal"/>
    <w:uiPriority w:val="34"/>
    <w:qFormat/>
    <w:rsid w:val="00421B0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wfwDisciplinaryProcedurev3.0.doc</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wfwDisciplinaryProcedurev3.0.doc</dc:title>
  <dc:subject/>
  <dc:creator>janet</dc:creator>
  <cp:keywords/>
  <cp:lastModifiedBy>Rick Rodgers</cp:lastModifiedBy>
  <cp:revision>3</cp:revision>
  <dcterms:created xsi:type="dcterms:W3CDTF">2025-08-21T13:11:00Z</dcterms:created>
  <dcterms:modified xsi:type="dcterms:W3CDTF">2025-09-04T10:39:00Z</dcterms:modified>
</cp:coreProperties>
</file>