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662DB" w:rsidRPr="006D0ECA" w:rsidRDefault="006D0ECA">
      <w:pPr>
        <w:rPr>
          <w:rFonts w:asciiTheme="majorHAnsi" w:eastAsia="Trebuchet MS" w:hAnsiTheme="majorHAnsi" w:cstheme="majorHAnsi"/>
        </w:rPr>
      </w:pPr>
      <w:r w:rsidRPr="006D0ECA">
        <w:rPr>
          <w:rFonts w:asciiTheme="majorHAnsi" w:eastAsia="Trebuchet MS" w:hAnsiTheme="majorHAnsi" w:cstheme="majorHAnsi"/>
        </w:rPr>
        <w:t>Anti-Slavery Statement</w:t>
      </w:r>
    </w:p>
    <w:p w14:paraId="00000002" w14:textId="3581104A"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has a ‘zero tolerance’ policy towards modern slavery.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w:t>
      </w:r>
      <w:r w:rsidRPr="006D0ECA">
        <w:rPr>
          <w:rFonts w:asciiTheme="majorHAnsi" w:eastAsia="Trebuchet MS" w:hAnsiTheme="majorHAnsi" w:cstheme="majorHAnsi"/>
        </w:rPr>
        <w:t>recognises</w:t>
      </w:r>
      <w:r w:rsidR="006D0ECA" w:rsidRPr="006D0ECA">
        <w:rPr>
          <w:rFonts w:asciiTheme="majorHAnsi" w:eastAsia="Trebuchet MS" w:hAnsiTheme="majorHAnsi" w:cstheme="majorHAnsi"/>
        </w:rPr>
        <w:t xml:space="preserve"> modern slavery as:</w:t>
      </w:r>
    </w:p>
    <w:p w14:paraId="00000003"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 xml:space="preserve">Human trafficking. The use of violence, threats or coercion to transport, recruit or harbour people </w:t>
      </w:r>
      <w:proofErr w:type="gramStart"/>
      <w:r w:rsidRPr="006D0ECA">
        <w:rPr>
          <w:rFonts w:asciiTheme="majorHAnsi" w:eastAsia="Trebuchet MS" w:hAnsiTheme="majorHAnsi" w:cstheme="majorHAnsi"/>
        </w:rPr>
        <w:t>in order to</w:t>
      </w:r>
      <w:proofErr w:type="gramEnd"/>
      <w:r w:rsidRPr="006D0ECA">
        <w:rPr>
          <w:rFonts w:asciiTheme="majorHAnsi" w:eastAsia="Trebuchet MS" w:hAnsiTheme="majorHAnsi" w:cstheme="majorHAnsi"/>
        </w:rPr>
        <w:t xml:space="preserve"> exploit them for purposes such as forced prostitution, labour, criminality, marriage or organ removal.</w:t>
      </w:r>
    </w:p>
    <w:p w14:paraId="00000004"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Forced labour. Any work or services people are forced to do against their will under threat of punishment.</w:t>
      </w:r>
    </w:p>
    <w:p w14:paraId="00000005"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Debt bondage/bonded labour. The world’s most widespread form of slavery. People trapped in poverty borrow money and are forced to work to pay off the debt, losing control over both their employment conditions and the debt.</w:t>
      </w:r>
    </w:p>
    <w:p w14:paraId="00000006"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Descent–based slavery. The most traditional form, where people are treated as property, and their “slave” status was passed down the maternal line.</w:t>
      </w:r>
    </w:p>
    <w:p w14:paraId="00000007"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Slavery of children. When a child is exploited for someone else’s gain. This can include child trafficking, child soldiers, child labour, child marriage and child domestic slavery.</w:t>
      </w:r>
    </w:p>
    <w:p w14:paraId="00000008" w14:textId="77777777" w:rsidR="00E662DB" w:rsidRPr="006D0ECA" w:rsidRDefault="006D0ECA">
      <w:pPr>
        <w:numPr>
          <w:ilvl w:val="0"/>
          <w:numId w:val="1"/>
        </w:numPr>
        <w:rPr>
          <w:rFonts w:asciiTheme="majorHAnsi" w:eastAsia="Trebuchet MS" w:hAnsiTheme="majorHAnsi" w:cstheme="majorHAnsi"/>
        </w:rPr>
      </w:pPr>
      <w:r w:rsidRPr="006D0ECA">
        <w:rPr>
          <w:rFonts w:asciiTheme="majorHAnsi" w:eastAsia="Trebuchet MS" w:hAnsiTheme="majorHAnsi" w:cstheme="majorHAnsi"/>
        </w:rPr>
        <w:t>Forced and early marriage. When someone is married against their will and cannot leave. Most child marriages can be considered slavery.</w:t>
      </w:r>
    </w:p>
    <w:p w14:paraId="00000009" w14:textId="77777777" w:rsidR="00E662DB" w:rsidRPr="006D0ECA" w:rsidRDefault="00E662DB">
      <w:pPr>
        <w:rPr>
          <w:rFonts w:asciiTheme="majorHAnsi" w:eastAsia="Trebuchet MS" w:hAnsiTheme="majorHAnsi" w:cstheme="majorHAnsi"/>
        </w:rPr>
      </w:pPr>
    </w:p>
    <w:p w14:paraId="0000000A" w14:textId="23BAB823"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will always sever working agreements with and report to the appropriate authorities any suppliers, grant recipients, partners, contractors and agents if discovered to have any association with modern slavery.</w:t>
      </w:r>
    </w:p>
    <w:p w14:paraId="0000000B" w14:textId="223A1FF5"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is committed to supporting anti-slavery standards worldwide.</w:t>
      </w:r>
    </w:p>
    <w:p w14:paraId="0000000C" w14:textId="40B4FB69"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will assess the risks of </w:t>
      </w:r>
      <w:proofErr w:type="gramStart"/>
      <w:r w:rsidR="006D0ECA" w:rsidRPr="006D0ECA">
        <w:rPr>
          <w:rFonts w:asciiTheme="majorHAnsi" w:eastAsia="Trebuchet MS" w:hAnsiTheme="majorHAnsi" w:cstheme="majorHAnsi"/>
        </w:rPr>
        <w:t>modern day</w:t>
      </w:r>
      <w:proofErr w:type="gramEnd"/>
      <w:r w:rsidR="006D0ECA" w:rsidRPr="006D0ECA">
        <w:rPr>
          <w:rFonts w:asciiTheme="majorHAnsi" w:eastAsia="Trebuchet MS" w:hAnsiTheme="majorHAnsi" w:cstheme="majorHAnsi"/>
        </w:rPr>
        <w:t xml:space="preserve"> slavery with itself and in its supply chains and partners. </w:t>
      </w:r>
    </w:p>
    <w:p w14:paraId="0000000D" w14:textId="77777777" w:rsidR="00E662DB" w:rsidRPr="006D0ECA" w:rsidRDefault="006D0ECA">
      <w:pPr>
        <w:rPr>
          <w:rFonts w:asciiTheme="majorHAnsi" w:eastAsia="Trebuchet MS" w:hAnsiTheme="majorHAnsi" w:cstheme="majorHAnsi"/>
        </w:rPr>
      </w:pPr>
      <w:r w:rsidRPr="006D0ECA">
        <w:rPr>
          <w:rFonts w:asciiTheme="majorHAnsi" w:eastAsia="Trebuchet MS" w:hAnsiTheme="majorHAnsi" w:cstheme="majorHAnsi"/>
        </w:rPr>
        <w:t xml:space="preserve">Transparency of contracts and availability of policy to all </w:t>
      </w:r>
      <w:proofErr w:type="gramStart"/>
      <w:r w:rsidRPr="006D0ECA">
        <w:rPr>
          <w:rFonts w:asciiTheme="majorHAnsi" w:eastAsia="Trebuchet MS" w:hAnsiTheme="majorHAnsi" w:cstheme="majorHAnsi"/>
        </w:rPr>
        <w:t>in order to</w:t>
      </w:r>
      <w:proofErr w:type="gramEnd"/>
      <w:r w:rsidRPr="006D0ECA">
        <w:rPr>
          <w:rFonts w:asciiTheme="majorHAnsi" w:eastAsia="Trebuchet MS" w:hAnsiTheme="majorHAnsi" w:cstheme="majorHAnsi"/>
        </w:rPr>
        <w:t xml:space="preserve"> help mitigate risks of modern slavery. </w:t>
      </w:r>
    </w:p>
    <w:p w14:paraId="0000000E" w14:textId="121EF3EF"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requires all staff to immediately report any incidents or suspicions of modern slavery to an appropriate manager or another person named in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Higher Management.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will not penalise anyone for raising a concern in good faith. </w:t>
      </w:r>
    </w:p>
    <w:p w14:paraId="0000000F" w14:textId="12B03BDE"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will take all reports of modern slavery seriously, reporting them to the appropriate authorities.</w:t>
      </w:r>
    </w:p>
    <w:p w14:paraId="00000010" w14:textId="3A3EBAC9" w:rsidR="00E662DB" w:rsidRPr="006D0ECA" w:rsidRDefault="00F26F4D">
      <w:pPr>
        <w:rPr>
          <w:rFonts w:asciiTheme="majorHAnsi" w:eastAsia="Trebuchet MS" w:hAnsiTheme="majorHAnsi" w:cstheme="majorHAnsi"/>
        </w:rPr>
      </w:pP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requires all those receiving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funds or representing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including its suppliers, grant recipients, partners, contractors and agents, </w:t>
      </w:r>
      <w:r w:rsidRPr="006D0ECA">
        <w:rPr>
          <w:rFonts w:asciiTheme="majorHAnsi" w:eastAsia="Trebuchet MS" w:hAnsiTheme="majorHAnsi" w:cstheme="majorHAnsi"/>
        </w:rPr>
        <w:t>to act</w:t>
      </w:r>
      <w:r w:rsidR="006D0ECA" w:rsidRPr="006D0ECA">
        <w:rPr>
          <w:rFonts w:asciiTheme="majorHAnsi" w:eastAsia="Trebuchet MS" w:hAnsiTheme="majorHAnsi" w:cstheme="majorHAnsi"/>
        </w:rPr>
        <w:t xml:space="preserve"> in accordance with this policy. This includes reporting to </w:t>
      </w:r>
      <w:r>
        <w:rPr>
          <w:rFonts w:asciiTheme="majorHAnsi" w:eastAsia="Trebuchet MS" w:hAnsiTheme="majorHAnsi" w:cstheme="majorHAnsi"/>
        </w:rPr>
        <w:t>Cheer for Everyone</w:t>
      </w:r>
      <w:r w:rsidR="006D0ECA" w:rsidRPr="006D0ECA">
        <w:rPr>
          <w:rFonts w:asciiTheme="majorHAnsi" w:eastAsia="Trebuchet MS" w:hAnsiTheme="majorHAnsi" w:cstheme="majorHAnsi"/>
        </w:rPr>
        <w:t xml:space="preserve"> any suspected or actual instances of modern slavery suspected or discovered. </w:t>
      </w:r>
    </w:p>
    <w:sectPr w:rsidR="00E662DB" w:rsidRPr="006D0ECA">
      <w:headerReference w:type="default" r:id="rId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65C98" w14:textId="77777777" w:rsidR="00AE1D31" w:rsidRDefault="00AE1D31" w:rsidP="00F26F4D">
      <w:pPr>
        <w:spacing w:line="240" w:lineRule="auto"/>
      </w:pPr>
      <w:r>
        <w:separator/>
      </w:r>
    </w:p>
  </w:endnote>
  <w:endnote w:type="continuationSeparator" w:id="0">
    <w:p w14:paraId="7F1BCD39" w14:textId="77777777" w:rsidR="00AE1D31" w:rsidRDefault="00AE1D31" w:rsidP="00F26F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AC70D" w14:textId="77777777" w:rsidR="00F26F4D" w:rsidRPr="004955B1" w:rsidRDefault="00F26F4D" w:rsidP="00F26F4D">
    <w:pPr>
      <w:rPr>
        <w:rFonts w:eastAsia="Times New Roman"/>
        <w:color w:val="212121"/>
        <w:sz w:val="20"/>
        <w:szCs w:val="20"/>
        <w:shd w:val="clear" w:color="auto" w:fill="FFFFFF"/>
      </w:rPr>
    </w:pPr>
    <w:r w:rsidRPr="004955B1">
      <w:rPr>
        <w:rFonts w:eastAsia="Times New Roman"/>
        <w:noProof/>
        <w:color w:val="212121"/>
        <w:sz w:val="20"/>
        <w:szCs w:val="20"/>
      </w:rPr>
      <mc:AlternateContent>
        <mc:Choice Requires="wps">
          <w:drawing>
            <wp:anchor distT="0" distB="0" distL="114300" distR="114300" simplePos="0" relativeHeight="251661312" behindDoc="0" locked="0" layoutInCell="1" allowOverlap="1" wp14:anchorId="480CBA47" wp14:editId="2B531D0C">
              <wp:simplePos x="0" y="0"/>
              <wp:positionH relativeFrom="column">
                <wp:posOffset>0</wp:posOffset>
              </wp:positionH>
              <wp:positionV relativeFrom="paragraph">
                <wp:posOffset>30480</wp:posOffset>
              </wp:positionV>
              <wp:extent cx="5486400" cy="0"/>
              <wp:effectExtent l="50800" t="25400" r="76200" b="101600"/>
              <wp:wrapNone/>
              <wp:docPr id="2" name="Straight Connector 2"/>
              <wp:cNvGraphicFramePr/>
              <a:graphic xmlns:a="http://schemas.openxmlformats.org/drawingml/2006/main">
                <a:graphicData uri="http://schemas.microsoft.com/office/word/2010/wordprocessingShape">
                  <wps:wsp>
                    <wps:cNvCnPr/>
                    <wps:spPr>
                      <a:xfrm>
                        <a:off x="0" y="0"/>
                        <a:ext cx="5486400" cy="0"/>
                      </a:xfrm>
                      <a:prstGeom prst="line">
                        <a:avLst/>
                      </a:prstGeom>
                      <a:ln>
                        <a:solidFill>
                          <a:schemeClr val="bg2"/>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FF83113"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" strokecolor="#eeece1 [3214]" strokeweight="2pt">
              <v:shadow on="t" color="black" opacity="24903f" origin=",.5" offset="0,.55556mm"/>
            </v:line>
          </w:pict>
        </mc:Fallback>
      </mc:AlternateContent>
    </w:r>
  </w:p>
  <w:p w14:paraId="2B43091A" w14:textId="77777777" w:rsidR="00F26F4D" w:rsidRDefault="00F26F4D" w:rsidP="00F26F4D">
    <w:pPr>
      <w:jc w:val="center"/>
      <w:rPr>
        <w:b/>
        <w:color w:val="212121"/>
        <w:sz w:val="20"/>
        <w:shd w:val="clear" w:color="auto" w:fill="FFFFFF"/>
      </w:rPr>
    </w:pPr>
    <w:hyperlink r:id="rId1" w:history="1">
      <w:r w:rsidRPr="00651E9C">
        <w:rPr>
          <w:rStyle w:val="Hyperlink"/>
          <w:sz w:val="20"/>
          <w:shd w:val="clear" w:color="auto" w:fill="FFFFFF"/>
        </w:rPr>
        <w:t>www.paracheer.org</w:t>
      </w:r>
    </w:hyperlink>
    <w:r>
      <w:rPr>
        <w:color w:val="212121"/>
        <w:sz w:val="20"/>
        <w:shd w:val="clear" w:color="auto" w:fill="FFFFFF"/>
      </w:rPr>
      <w:t xml:space="preserve"> </w:t>
    </w:r>
    <w:r>
      <w:rPr>
        <w:color w:val="212121"/>
        <w:sz w:val="20"/>
        <w:shd w:val="clear" w:color="auto" w:fill="FFFFFF"/>
      </w:rPr>
      <w:tab/>
      <w:t>Cheer for Everyone Reg No. 1161607</w:t>
    </w:r>
    <w:r>
      <w:rPr>
        <w:color w:val="212121"/>
        <w:sz w:val="20"/>
        <w:shd w:val="clear" w:color="auto" w:fill="FFFFFF"/>
      </w:rPr>
      <w:tab/>
    </w:r>
    <w:r>
      <w:rPr>
        <w:sz w:val="20"/>
        <w:shd w:val="clear" w:color="auto" w:fill="FFFFFF"/>
      </w:rPr>
      <w:t>info@paracheer.org</w:t>
    </w:r>
  </w:p>
  <w:p w14:paraId="45C0F9F2" w14:textId="77777777" w:rsidR="00F26F4D" w:rsidRDefault="00F26F4D" w:rsidP="00F26F4D">
    <w:pPr>
      <w:pStyle w:val="Footer"/>
      <w:rPr>
        <w:noProof/>
        <w:color w:val="212121"/>
        <w:sz w:val="16"/>
        <w:szCs w:val="16"/>
        <w:shd w:val="clear" w:color="auto" w:fill="FFFFFF"/>
      </w:rPr>
    </w:pPr>
    <w:r>
      <w:rPr>
        <w:color w:val="212121"/>
        <w:sz w:val="20"/>
        <w:shd w:val="clear" w:color="auto" w:fill="FFFFFF"/>
      </w:rPr>
      <w:t xml:space="preserve">Facebook: </w:t>
    </w:r>
    <w:proofErr w:type="spellStart"/>
    <w:r>
      <w:rPr>
        <w:color w:val="000000" w:themeColor="text1"/>
        <w:sz w:val="20"/>
      </w:rPr>
      <w:t>ParaCheerInternational</w:t>
    </w:r>
    <w:proofErr w:type="spellEnd"/>
    <w:r>
      <w:rPr>
        <w:color w:val="000000" w:themeColor="text1"/>
        <w:sz w:val="20"/>
      </w:rPr>
      <w:t xml:space="preserve"> </w:t>
    </w:r>
    <w:r>
      <w:rPr>
        <w:color w:val="000000" w:themeColor="text1"/>
        <w:sz w:val="20"/>
      </w:rPr>
      <w:tab/>
    </w:r>
    <w:r>
      <w:rPr>
        <w:color w:val="212121"/>
        <w:sz w:val="20"/>
        <w:shd w:val="clear" w:color="auto" w:fill="FFFFFF"/>
      </w:rPr>
      <w:t xml:space="preserve">Twitter: @ParaCheer </w:t>
    </w:r>
    <w:r>
      <w:rPr>
        <w:color w:val="212121"/>
        <w:sz w:val="20"/>
        <w:shd w:val="clear" w:color="auto" w:fill="FFFFFF"/>
      </w:rPr>
      <w:tab/>
      <w:t xml:space="preserve">Instagram: @ParaCheer   </w:t>
    </w:r>
    <w:r>
      <w:rPr>
        <w:color w:val="212121"/>
        <w:sz w:val="16"/>
        <w:szCs w:val="16"/>
        <w:shd w:val="clear" w:color="auto" w:fill="FFFFFF"/>
      </w:rPr>
      <w:t xml:space="preserve">Page </w:t>
    </w:r>
    <w:r w:rsidRPr="00E542FB">
      <w:rPr>
        <w:color w:val="212121"/>
        <w:sz w:val="16"/>
        <w:szCs w:val="16"/>
        <w:shd w:val="clear" w:color="auto" w:fill="FFFFFF"/>
      </w:rPr>
      <w:fldChar w:fldCharType="begin"/>
    </w:r>
    <w:r w:rsidRPr="00E542FB">
      <w:rPr>
        <w:color w:val="212121"/>
        <w:sz w:val="16"/>
        <w:szCs w:val="16"/>
        <w:shd w:val="clear" w:color="auto" w:fill="FFFFFF"/>
      </w:rPr>
      <w:instrText xml:space="preserve"> PAGE   \* MERGEFORMAT </w:instrText>
    </w:r>
    <w:r w:rsidRPr="00E542FB">
      <w:rPr>
        <w:color w:val="212121"/>
        <w:sz w:val="16"/>
        <w:szCs w:val="16"/>
        <w:shd w:val="clear" w:color="auto" w:fill="FFFFFF"/>
      </w:rPr>
      <w:fldChar w:fldCharType="separate"/>
    </w:r>
    <w:r>
      <w:rPr>
        <w:color w:val="212121"/>
        <w:sz w:val="16"/>
        <w:szCs w:val="16"/>
        <w:shd w:val="clear" w:color="auto" w:fill="FFFFFF"/>
      </w:rPr>
      <w:t>1</w:t>
    </w:r>
    <w:r w:rsidRPr="00E542FB">
      <w:rPr>
        <w:noProof/>
        <w:color w:val="212121"/>
        <w:sz w:val="16"/>
        <w:szCs w:val="16"/>
        <w:shd w:val="clear" w:color="auto" w:fill="FFFFFF"/>
      </w:rPr>
      <w:fldChar w:fldCharType="end"/>
    </w:r>
  </w:p>
  <w:p w14:paraId="7ED2FE09" w14:textId="6F8C1C4F" w:rsidR="00F26F4D" w:rsidRPr="00F26F4D" w:rsidRDefault="00F26F4D" w:rsidP="00F26F4D">
    <w:pPr>
      <w:autoSpaceDE w:val="0"/>
      <w:autoSpaceDN w:val="0"/>
      <w:adjustRightInd w:val="0"/>
      <w:jc w:val="center"/>
      <w:rPr>
        <w:sz w:val="16"/>
        <w:szCs w:val="16"/>
      </w:rPr>
    </w:pPr>
    <w:r w:rsidRPr="00F60EE5">
      <w:rPr>
        <w:sz w:val="16"/>
        <w:szCs w:val="16"/>
      </w:rPr>
      <w:t xml:space="preserve">ParaCheer® is a registered trademark of </w:t>
    </w:r>
    <w:r>
      <w:rPr>
        <w:sz w:val="16"/>
        <w:szCs w:val="16"/>
      </w:rPr>
      <w:t>Cheer for Everyone</w:t>
    </w:r>
    <w:r w:rsidRPr="00F60EE5">
      <w:rPr>
        <w:sz w:val="16"/>
        <w:szCs w:val="16"/>
      </w:rPr>
      <w:t xml:space="preserve">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AA8DD" w14:textId="77777777" w:rsidR="00AE1D31" w:rsidRDefault="00AE1D31" w:rsidP="00F26F4D">
      <w:pPr>
        <w:spacing w:line="240" w:lineRule="auto"/>
      </w:pPr>
      <w:r>
        <w:separator/>
      </w:r>
    </w:p>
  </w:footnote>
  <w:footnote w:type="continuationSeparator" w:id="0">
    <w:p w14:paraId="173A3179" w14:textId="77777777" w:rsidR="00AE1D31" w:rsidRDefault="00AE1D31" w:rsidP="00F26F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58BE" w14:textId="78DF437D" w:rsidR="00F26F4D" w:rsidRDefault="00F26F4D" w:rsidP="00F26F4D">
    <w:pPr>
      <w:pStyle w:val="Header"/>
      <w:jc w:val="right"/>
      <w:rPr>
        <w:rFonts w:ascii="Calibri" w:hAnsi="Calibri"/>
        <w:b/>
      </w:rPr>
    </w:pPr>
    <w:r w:rsidRPr="00342C47">
      <w:rPr>
        <w:rFonts w:ascii="Calibri" w:hAnsi="Calibri" w:cs="Times New Roman"/>
        <w:b/>
        <w:noProof/>
      </w:rPr>
      <w:drawing>
        <wp:anchor distT="0" distB="0" distL="114300" distR="114300" simplePos="0" relativeHeight="251659264" behindDoc="0" locked="0" layoutInCell="1" allowOverlap="1" wp14:anchorId="7650C77B" wp14:editId="0147E045">
          <wp:simplePos x="0" y="0"/>
          <wp:positionH relativeFrom="margin">
            <wp:posOffset>-422275</wp:posOffset>
          </wp:positionH>
          <wp:positionV relativeFrom="paragraph">
            <wp:posOffset>-320040</wp:posOffset>
          </wp:positionV>
          <wp:extent cx="1951990" cy="901700"/>
          <wp:effectExtent l="0" t="0" r="0" b="0"/>
          <wp:wrapSquare wrapText="bothSides"/>
          <wp:docPr id="10" name="Picture 10" descr="A white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white and blue text&#10;&#10;AI-generated content may be incorrect."/>
                  <pic:cNvPicPr>
                    <a:picLocks noChangeAspect="1" noChangeArrowheads="1"/>
                  </pic:cNvPicPr>
                </pic:nvPicPr>
                <pic:blipFill>
                  <a:blip r:embed="rId1"/>
                  <a:stretch>
                    <a:fillRect/>
                  </a:stretch>
                </pic:blipFill>
                <pic:spPr bwMode="auto">
                  <a:xfrm>
                    <a:off x="0" y="0"/>
                    <a:ext cx="1951990" cy="90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42C47">
      <w:rPr>
        <w:rFonts w:ascii="Calibri" w:hAnsi="Calibri"/>
        <w:b/>
      </w:rPr>
      <w:t>A</w:t>
    </w:r>
    <w:r>
      <w:rPr>
        <w:rFonts w:ascii="Calibri" w:hAnsi="Calibri"/>
        <w:b/>
      </w:rPr>
      <w:t xml:space="preserve">nti-slavery </w:t>
    </w:r>
    <w:r w:rsidR="00261B89">
      <w:rPr>
        <w:rFonts w:ascii="Calibri" w:hAnsi="Calibri"/>
        <w:b/>
      </w:rPr>
      <w:t>statement</w:t>
    </w:r>
  </w:p>
  <w:p w14:paraId="6BFE325C" w14:textId="77777777" w:rsidR="00F26F4D" w:rsidRPr="005C2040" w:rsidRDefault="00F26F4D" w:rsidP="00F26F4D">
    <w:pPr>
      <w:pStyle w:val="Header"/>
      <w:tabs>
        <w:tab w:val="left" w:pos="0"/>
      </w:tabs>
      <w:jc w:val="right"/>
      <w:rPr>
        <w:sz w:val="18"/>
        <w:szCs w:val="18"/>
      </w:rPr>
    </w:pPr>
    <w:r w:rsidRPr="005C2040">
      <w:rPr>
        <w:sz w:val="20"/>
      </w:rPr>
      <w:t>Cheer for Everyone</w:t>
    </w:r>
  </w:p>
  <w:p w14:paraId="11DEDC40" w14:textId="77777777" w:rsidR="00F26F4D" w:rsidRPr="005C2040" w:rsidRDefault="00F26F4D" w:rsidP="00F26F4D">
    <w:pPr>
      <w:pStyle w:val="Header"/>
      <w:tabs>
        <w:tab w:val="left" w:pos="0"/>
      </w:tabs>
      <w:jc w:val="right"/>
      <w:rPr>
        <w:i/>
        <w:iCs/>
        <w:sz w:val="18"/>
        <w:szCs w:val="18"/>
      </w:rPr>
    </w:pPr>
    <w:r w:rsidRPr="005C2040">
      <w:rPr>
        <w:i/>
        <w:iCs/>
        <w:sz w:val="18"/>
        <w:szCs w:val="18"/>
      </w:rPr>
      <w:t xml:space="preserve">Formerly </w:t>
    </w:r>
    <w:r>
      <w:rPr>
        <w:i/>
        <w:iCs/>
        <w:sz w:val="18"/>
        <w:szCs w:val="18"/>
      </w:rPr>
      <w:t>Cheer for Everyone</w:t>
    </w:r>
  </w:p>
  <w:p w14:paraId="2ADCE0BC" w14:textId="0DF0DD83" w:rsidR="00F26F4D" w:rsidRDefault="00F26F4D" w:rsidP="00F26F4D">
    <w:pPr>
      <w:pStyle w:val="Header"/>
      <w:tabs>
        <w:tab w:val="left" w:pos="0"/>
      </w:tabs>
      <w:jc w:val="right"/>
    </w:pPr>
    <w:r w:rsidRPr="003A0716">
      <w:rPr>
        <w:sz w:val="18"/>
        <w:szCs w:val="18"/>
      </w:rPr>
      <w:t>16 Ely Road</w:t>
    </w:r>
    <w:r w:rsidRPr="003A0716">
      <w:rPr>
        <w:sz w:val="18"/>
        <w:szCs w:val="18"/>
      </w:rPr>
      <w:br/>
      <w:t>Prickwillow, Ely</w:t>
    </w:r>
    <w:r w:rsidRPr="003A0716">
      <w:rPr>
        <w:sz w:val="18"/>
        <w:szCs w:val="18"/>
      </w:rPr>
      <w:br/>
      <w:t>CB7 4UJ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B07DE"/>
    <w:multiLevelType w:val="multilevel"/>
    <w:tmpl w:val="023AA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38773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2DB"/>
    <w:rsid w:val="00261B89"/>
    <w:rsid w:val="006D0ECA"/>
    <w:rsid w:val="00901336"/>
    <w:rsid w:val="00AE1D31"/>
    <w:rsid w:val="00E662DB"/>
    <w:rsid w:val="00F26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5E2E"/>
  <w15:docId w15:val="{29F9A7DA-FAB3-49EC-B24F-8038323F1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26F4D"/>
    <w:pPr>
      <w:tabs>
        <w:tab w:val="center" w:pos="4513"/>
        <w:tab w:val="right" w:pos="9026"/>
      </w:tabs>
      <w:spacing w:line="240" w:lineRule="auto"/>
    </w:pPr>
  </w:style>
  <w:style w:type="character" w:customStyle="1" w:styleId="HeaderChar">
    <w:name w:val="Header Char"/>
    <w:basedOn w:val="DefaultParagraphFont"/>
    <w:link w:val="Header"/>
    <w:uiPriority w:val="99"/>
    <w:rsid w:val="00F26F4D"/>
  </w:style>
  <w:style w:type="paragraph" w:styleId="Footer">
    <w:name w:val="footer"/>
    <w:basedOn w:val="Normal"/>
    <w:link w:val="FooterChar"/>
    <w:uiPriority w:val="99"/>
    <w:unhideWhenUsed/>
    <w:rsid w:val="00F26F4D"/>
    <w:pPr>
      <w:tabs>
        <w:tab w:val="center" w:pos="4513"/>
        <w:tab w:val="right" w:pos="9026"/>
      </w:tabs>
      <w:spacing w:line="240" w:lineRule="auto"/>
    </w:pPr>
  </w:style>
  <w:style w:type="character" w:customStyle="1" w:styleId="FooterChar">
    <w:name w:val="Footer Char"/>
    <w:basedOn w:val="DefaultParagraphFont"/>
    <w:link w:val="Footer"/>
    <w:uiPriority w:val="99"/>
    <w:rsid w:val="00F26F4D"/>
  </w:style>
  <w:style w:type="character" w:styleId="Hyperlink">
    <w:name w:val="Hyperlink"/>
    <w:basedOn w:val="DefaultParagraphFont"/>
    <w:uiPriority w:val="99"/>
    <w:unhideWhenUsed/>
    <w:rsid w:val="00F26F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acheer.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 Rodgers</cp:lastModifiedBy>
  <cp:revision>4</cp:revision>
  <dcterms:created xsi:type="dcterms:W3CDTF">2020-12-21T14:14:00Z</dcterms:created>
  <dcterms:modified xsi:type="dcterms:W3CDTF">2025-09-05T14:13:00Z</dcterms:modified>
</cp:coreProperties>
</file>